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0" w:before="0"/>
      </w:pPr>
      <w:r>
        <w:rPr>
          <w:rFonts w:ascii="Calibri" w:hAnsi="Calibri"/>
          <w:b w:val="0"/>
          <w:i w:val="0"/>
          <w:color w:val="1D1D1D"/>
          <w:sz w:val="21"/>
        </w:rPr>
      </w:r>
    </w:p>
    <w:p>
      <w:pPr>
        <w:keepNext w:val="0"/>
        <w:spacing w:after="120" w:before="0"/>
      </w:pPr>
      <w:r>
        <w:rPr>
          <w:rFonts w:ascii="Calibri" w:hAnsi="Calibri"/>
          <w:b/>
          <w:i w:val="0"/>
          <w:color w:val="0069A4"/>
          <w:sz w:val="18"/>
        </w:rPr>
        <w:t>ATTENDO  ·  FREE HR TEMPLATE</w:t>
      </w:r>
    </w:p>
    <w:p>
      <w:pPr>
        <w:keepNext w:val="0"/>
        <w:spacing w:after="0" w:before="0"/>
      </w:pPr>
      <w:r>
        <w:rPr>
          <w:rFonts w:ascii="Calibri" w:hAnsi="Calibri"/>
          <w:b/>
          <w:i w:val="0"/>
          <w:color w:val="1D1D1D"/>
          <w:sz w:val="56"/>
        </w:rPr>
        <w:t>Employment Agreement</w:t>
      </w:r>
    </w:p>
    <w:p>
      <w:pPr>
        <w:keepNext w:val="0"/>
        <w:spacing w:after="280" w:before="0"/>
      </w:pPr>
      <w:r>
        <w:rPr>
          <w:rFonts w:ascii="Calibri" w:hAnsi="Calibri"/>
          <w:b/>
          <w:i w:val="0"/>
          <w:color w:val="008CDB"/>
          <w:sz w:val="56"/>
        </w:rPr>
        <w:t>and Contract Templates</w:t>
      </w:r>
    </w:p>
    <w:p>
      <w:pPr>
        <w:spacing w:after="160" w:before="160"/>
        <w:pBdr>
          <w:bottom w:val="single" w:sz="10" w:space="1" w:color="D1EAF9"/>
        </w:pBdr>
      </w:pPr>
    </w:p>
    <w:p>
      <w:pPr>
        <w:keepNext w:val="0"/>
        <w:spacing w:after="360" w:before="0"/>
      </w:pPr>
      <w:r>
        <w:rPr>
          <w:rFonts w:ascii="Calibri" w:hAnsi="Calibri"/>
          <w:b w:val="0"/>
          <w:i w:val="0"/>
          <w:color w:val="565656"/>
          <w:sz w:val="24"/>
        </w:rPr>
        <w:t>Seven editable documents for Indian employers, from the offer letter to the confidentiality undertaking, written against the Indian Contract Act and the four labour codes rather than translated from a foreign precedent.</w:t>
      </w:r>
    </w:p>
    <w:p>
      <w:pPr>
        <w:keepNext w:val="0"/>
        <w:spacing w:after="120" w:before="0"/>
      </w:pPr>
      <w:r>
        <w:rPr>
          <w:rFonts w:ascii="Calibri" w:hAnsi="Calibri"/>
          <w:b/>
          <w:i w:val="0"/>
          <w:color w:val="1D1D1D"/>
          <w:sz w:val="22"/>
        </w:rPr>
        <w:t>For almost everybody the agreement is optional. The appointment letter never is.</w:t>
      </w:r>
    </w:p>
    <w:p>
      <w:pPr>
        <w:keepNext w:val="0"/>
        <w:spacing w:after="160" w:before="0"/>
      </w:pPr>
      <w:r>
        <w:rPr>
          <w:rFonts w:ascii="Calibri" w:hAnsi="Calibri"/>
          <w:b w:val="0"/>
          <w:i w:val="0"/>
          <w:color w:val="565656"/>
          <w:sz w:val="21"/>
        </w:rPr>
        <w:t>Almost no employer in India is required to have an employment agreement. Two narrow cases are the exceptions. One is fixed term employment, which section 2(o) of the Industrial Relations Code and section 2(34) of the Code on Social Security both define as engagement on a WRITTEN contract. The other is an audio-visual worker, whom section 66 of the OSH Code says nobody may employ without a written agreement registered with the competent authority. Outside those two no central provision requires the agreement, and a state Shops and Establishments Act is the place to check for anything it adds. Nobody chooses about the letter: section 6(1)(f) of the OSH Code requires one for every employee, and since 08-May-2026 rule 6 of the Central Rules prescribes its format down to sixteen numbered fields. Most employers have the optional document and not the compulsory one. FORMAT 02 in this pack is the compulsory one.</w:t>
      </w:r>
    </w:p>
    <w:p>
      <w:pPr>
        <w:keepNext w:val="0"/>
        <w:spacing w:after="400" w:before="0"/>
      </w:pPr>
      <w:r>
        <w:rPr>
          <w:rFonts w:ascii="Calibri" w:hAnsi="Calibri"/>
          <w:b w:val="0"/>
          <w:i w:val="0"/>
          <w:color w:val="565656"/>
          <w:sz w:val="21"/>
        </w:rPr>
        <w:t>The other half of the problem is what the optional document says. An employment agreement downloaded from the open web is usually a British or American precedent with the currency symbol changed, and two of its best known clauses do nothing at all in India. The clause library near the end of this pack takes nine of them apart and gives the wording that survives.</w:t>
      </w:r>
    </w:p>
    <w:p>
      <w:pPr>
        <w:spacing w:after="160" w:before="160"/>
        <w:pBdr>
          <w:bottom w:val="single" w:sz="6" w:space="1" w:color="D1EAF9"/>
        </w:pBdr>
      </w:pPr>
    </w:p>
    <w:p>
      <w:pPr>
        <w:spacing w:after="60"/>
      </w:pPr>
      <w:r>
        <w:rPr>
          <w:rFonts w:ascii="Calibri" w:hAnsi="Calibri"/>
          <w:b/>
          <w:color w:val="0069A4"/>
          <w:sz w:val="19"/>
        </w:rPr>
        <w:t xml:space="preserve">What is inside  </w:t>
      </w:r>
      <w:r>
        <w:rPr>
          <w:rFonts w:ascii="Calibri" w:hAnsi="Calibri"/>
          <w:color w:val="565656"/>
          <w:sz w:val="19"/>
        </w:rPr>
        <w:t>Seven Word documents you can type into, a library of nine clauses that do not work with the wording that does, and a twelve point check before signature</w:t>
      </w:r>
    </w:p>
    <w:p>
      <w:pPr>
        <w:spacing w:after="60"/>
      </w:pPr>
      <w:r>
        <w:rPr>
          <w:rFonts w:ascii="Calibri" w:hAnsi="Calibri"/>
          <w:b/>
          <w:color w:val="0069A4"/>
          <w:sz w:val="19"/>
        </w:rPr>
        <w:t xml:space="preserve">Who it is for  </w:t>
      </w:r>
      <w:r>
        <w:rPr>
          <w:rFonts w:ascii="Calibri" w:hAnsi="Calibri"/>
          <w:color w:val="565656"/>
          <w:sz w:val="19"/>
        </w:rPr>
        <w:t>Founders, HR and finance teams in manufacturing, corporate offices, retail, hospitality and education</w:t>
      </w:r>
    </w:p>
    <w:p>
      <w:pPr>
        <w:spacing w:after="60"/>
      </w:pPr>
      <w:r>
        <w:rPr>
          <w:rFonts w:ascii="Calibri" w:hAnsi="Calibri"/>
          <w:b/>
          <w:color w:val="0069A4"/>
          <w:sz w:val="19"/>
        </w:rPr>
        <w:t xml:space="preserve">Law current to  </w:t>
      </w:r>
      <w:r>
        <w:rPr>
          <w:rFonts w:ascii="Calibri" w:hAnsi="Calibri"/>
          <w:color w:val="565656"/>
          <w:sz w:val="19"/>
        </w:rPr>
        <w:t>15-Sep-2026. The four labour codes commenced on 21-Nov-2025 and repealed 29 central Acts</w:t>
      </w:r>
    </w:p>
    <w:p>
      <w:pPr>
        <w:spacing w:after="60"/>
      </w:pPr>
      <w:r>
        <w:rPr>
          <w:rFonts w:ascii="Calibri" w:hAnsi="Calibri"/>
          <w:b/>
          <w:color w:val="0069A4"/>
          <w:sz w:val="19"/>
        </w:rPr>
        <w:t xml:space="preserve">Placeholders  </w:t>
      </w:r>
      <w:r>
        <w:rPr>
          <w:rFonts w:ascii="Calibri" w:hAnsi="Calibri"/>
          <w:color w:val="565656"/>
          <w:sz w:val="19"/>
        </w:rPr>
        <w:t>Everything in [SQUARE BRACKETS] is yours to replace, and every one names itself, so Find and Replace is safe: no two different things share a placeholder. Search for a bracket before you print</w:t>
      </w:r>
    </w:p>
    <w:p>
      <w:pPr>
        <w:keepNext w:val="0"/>
        <w:spacing w:after="280" w:before="0"/>
      </w:pPr>
      <w:r>
        <w:rPr>
          <w:rFonts w:ascii="Calibri" w:hAnsi="Calibri"/>
          <w:b w:val="0"/>
          <w:i w:val="0"/>
          <w:color w:val="1D1D1D"/>
          <w:sz w:val="21"/>
        </w:rPr>
      </w:r>
    </w:p>
    <w:p>
      <w:pPr>
        <w:keepNext w:val="0"/>
        <w:spacing w:after="120" w:before="0"/>
      </w:pPr>
      <w:r>
        <w:rPr>
          <w:rFonts w:ascii="Calibri" w:hAnsi="Calibri"/>
          <w:b w:val="0"/>
          <w:i/>
          <w:color w:val="565656"/>
          <w:sz w:val="18"/>
        </w:rPr>
        <w:t>This is general information, not legal advice. An employment contract decides somebody's livelihood and your liability, so take advice on the facts before you sign one.</w:t>
      </w:r>
    </w:p>
    <w:p>
      <w:r>
        <w:br w:type="page"/>
      </w:r>
    </w:p>
    <w:p>
      <w:pPr>
        <w:pStyle w:val="Heading1"/>
        <w:keepNext/>
        <w:spacing w:after="200" w:before="80"/>
        <w:ind w:left="115"/>
        <w:shd w:val="clear" w:fill="008CDB"/>
      </w:pPr>
      <w:r>
        <w:rPr>
          <w:rFonts w:ascii="Calibri" w:hAnsi="Calibri"/>
          <w:b/>
          <w:color w:val="FFFFFF"/>
          <w:sz w:val="22"/>
        </w:rPr>
        <w:t xml:space="preserve">  START HERE  </w:t>
      </w:r>
    </w:p>
    <w:p>
      <w:pPr>
        <w:keepNext/>
        <w:spacing w:after="80" w:before="0"/>
      </w:pPr>
      <w:r>
        <w:rPr>
          <w:rFonts w:ascii="Calibri" w:hAnsi="Calibri"/>
          <w:b/>
          <w:i w:val="0"/>
          <w:color w:val="1D1D1D"/>
          <w:sz w:val="30"/>
        </w:rPr>
        <w:t>Which document, in one line each</w:t>
      </w:r>
    </w:p>
    <w:p>
      <w:pPr>
        <w:keepNext w:val="0"/>
        <w:spacing w:after="200" w:before="0"/>
      </w:pPr>
      <w:r>
        <w:rPr>
          <w:rFonts w:ascii="Calibri" w:hAnsi="Calibri"/>
          <w:b w:val="0"/>
          <w:i w:val="0"/>
          <w:color w:val="565656"/>
          <w:sz w:val="20"/>
        </w:rPr>
        <w:t>Most hires need two of these: the agreement and the appointment letter. Pick the pair, then read the clause library before you sign anything.</w:t>
      </w:r>
    </w:p>
    <w:p>
      <w:pPr>
        <w:spacing w:after="100"/>
      </w:pPr>
      <w:r>
        <w:rPr>
          <w:rFonts w:ascii="Calibri" w:hAnsi="Calibri"/>
          <w:b/>
          <w:color w:val="0069A4"/>
          <w:sz w:val="19"/>
        </w:rPr>
        <w:t xml:space="preserve">FORMAT 01   </w:t>
      </w:r>
      <w:r>
        <w:rPr>
          <w:rFonts w:ascii="Calibri" w:hAnsi="Calibri"/>
          <w:color w:val="565656"/>
          <w:sz w:val="19"/>
        </w:rPr>
        <w:t>Employment agreement, permanent employee. The long form, twenty clauses, each with the provision it rests on.</w:t>
      </w:r>
    </w:p>
    <w:p>
      <w:pPr>
        <w:spacing w:after="100"/>
      </w:pPr>
      <w:r>
        <w:rPr>
          <w:rFonts w:ascii="Calibri" w:hAnsi="Calibri"/>
          <w:b/>
          <w:color w:val="0069A4"/>
          <w:sz w:val="19"/>
        </w:rPr>
        <w:t xml:space="preserve">FORMAT 02   </w:t>
      </w:r>
      <w:r>
        <w:rPr>
          <w:rFonts w:ascii="Calibri" w:hAnsi="Calibri"/>
          <w:color w:val="565656"/>
          <w:sz w:val="19"/>
        </w:rPr>
        <w:t>Appointment letter in the prescribed format. Sixteen fields, in the order rule 6 gives them. Compulsory, and separate from 01.</w:t>
      </w:r>
    </w:p>
    <w:p>
      <w:pPr>
        <w:spacing w:after="100"/>
      </w:pPr>
      <w:r>
        <w:rPr>
          <w:rFonts w:ascii="Calibri" w:hAnsi="Calibri"/>
          <w:b/>
          <w:color w:val="0069A4"/>
          <w:sz w:val="19"/>
        </w:rPr>
        <w:t xml:space="preserve">FORMAT 03   </w:t>
      </w:r>
      <w:r>
        <w:rPr>
          <w:rFonts w:ascii="Calibri" w:hAnsi="Calibri"/>
          <w:color w:val="565656"/>
          <w:sz w:val="19"/>
        </w:rPr>
        <w:t>Fixed term employment contract. Must be in writing to exist at all, and gratuity accrues at one year rather than five.</w:t>
      </w:r>
    </w:p>
    <w:p>
      <w:pPr>
        <w:spacing w:after="100"/>
      </w:pPr>
      <w:r>
        <w:rPr>
          <w:rFonts w:ascii="Calibri" w:hAnsi="Calibri"/>
          <w:b/>
          <w:color w:val="0069A4"/>
          <w:sz w:val="19"/>
        </w:rPr>
        <w:t xml:space="preserve">FORMAT 04   </w:t>
      </w:r>
      <w:r>
        <w:rPr>
          <w:rFonts w:ascii="Calibri" w:hAnsi="Calibri"/>
          <w:color w:val="565656"/>
          <w:sz w:val="19"/>
        </w:rPr>
        <w:t>Offer letter, conditional. Before joining. It is not the appointment letter and should not pretend to be.</w:t>
      </w:r>
    </w:p>
    <w:p>
      <w:pPr>
        <w:spacing w:after="100"/>
      </w:pPr>
      <w:r>
        <w:rPr>
          <w:rFonts w:ascii="Calibri" w:hAnsi="Calibri"/>
          <w:b/>
          <w:color w:val="0069A4"/>
          <w:sz w:val="19"/>
        </w:rPr>
        <w:t xml:space="preserve">FORMAT 05   </w:t>
      </w:r>
      <w:r>
        <w:rPr>
          <w:rFonts w:ascii="Calibri" w:hAnsi="Calibri"/>
          <w:color w:val="565656"/>
          <w:sz w:val="19"/>
        </w:rPr>
        <w:t>Consultancy agreement, a contract for services. With the test to run before you use it, and the intellectual property trap.</w:t>
      </w:r>
    </w:p>
    <w:p>
      <w:pPr>
        <w:spacing w:after="100"/>
      </w:pPr>
      <w:r>
        <w:rPr>
          <w:rFonts w:ascii="Calibri" w:hAnsi="Calibri"/>
          <w:b/>
          <w:color w:val="0069A4"/>
          <w:sz w:val="19"/>
        </w:rPr>
        <w:t xml:space="preserve">FORMAT 06   </w:t>
      </w:r>
      <w:r>
        <w:rPr>
          <w:rFonts w:ascii="Calibri" w:hAnsi="Calibri"/>
          <w:color w:val="565656"/>
          <w:sz w:val="19"/>
        </w:rPr>
        <w:t>Confidentiality, intellectual property and non-solicitation undertaking. The restrictive covenant that actually survives.</w:t>
      </w:r>
    </w:p>
    <w:p>
      <w:pPr>
        <w:spacing w:after="100"/>
      </w:pPr>
      <w:r>
        <w:rPr>
          <w:rFonts w:ascii="Calibri" w:hAnsi="Calibri"/>
          <w:b/>
          <w:color w:val="0069A4"/>
          <w:sz w:val="19"/>
        </w:rPr>
        <w:t xml:space="preserve">FORMAT 07   </w:t>
      </w:r>
      <w:r>
        <w:rPr>
          <w:rFonts w:ascii="Calibri" w:hAnsi="Calibri"/>
          <w:color w:val="565656"/>
          <w:sz w:val="19"/>
        </w:rPr>
        <w:t>Training cost and service agreement. The bond, built on vouched cost rather than a round number.</w:t>
      </w:r>
    </w:p>
    <w:p>
      <w:pPr>
        <w:keepNext w:val="0"/>
        <w:spacing w:after="160" w:before="0"/>
      </w:pPr>
      <w:r>
        <w:rPr>
          <w:rFonts w:ascii="Calibri" w:hAnsi="Calibri"/>
          <w:b w:val="0"/>
          <w:i w:val="0"/>
          <w:color w:val="1D1D1D"/>
          <w:sz w:val="21"/>
        </w:rPr>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ONE THING TO READ FIRST  </w:t>
      </w:r>
    </w:p>
    <w:p>
      <w:pPr>
        <w:keepNext w:val="0"/>
        <w:spacing w:after="120" w:before="0"/>
      </w:pPr>
      <w:r>
        <w:rPr>
          <w:rFonts w:ascii="Calibri" w:hAnsi="Calibri"/>
          <w:b w:val="0"/>
          <w:i w:val="0"/>
          <w:color w:val="565656"/>
          <w:sz w:val="20"/>
        </w:rPr>
        <w:t>An employment contract in India is a one-way ratchet, and it is worth knowing that before you draft rather than after somebody questions a clause.</w:t>
      </w:r>
    </w:p>
    <w:p>
      <w:pPr>
        <w:keepNext w:val="0"/>
        <w:spacing w:after="120" w:before="0"/>
      </w:pPr>
      <w:r>
        <w:rPr>
          <w:rFonts w:ascii="Calibri" w:hAnsi="Calibri"/>
          <w:b w:val="0"/>
          <w:i w:val="0"/>
          <w:color w:val="565656"/>
          <w:sz w:val="20"/>
        </w:rPr>
        <w:t>Downwards it does not move. Section 60 of the Code on Wages, 2019 makes any agreement by which an employee relinquishes a right to an amount under that Code null and void so far as it purports to remove or reduce the liability to pay. Section 61 gives the Code effect notwithstanding anything inconsistent in the terms of any award, agreement, settlement or contract of service. Section 161 of the Code on Social Security, 2020 and section 120 of the OSH Code, 2020 are drawn the same way.</w:t>
      </w:r>
    </w:p>
    <w:p>
      <w:pPr>
        <w:keepNext w:val="0"/>
        <w:spacing w:after="120" w:before="0"/>
      </w:pPr>
      <w:r>
        <w:rPr>
          <w:rFonts w:ascii="Calibri" w:hAnsi="Calibri"/>
          <w:b w:val="0"/>
          <w:i w:val="0"/>
          <w:color w:val="565656"/>
          <w:sz w:val="20"/>
        </w:rPr>
        <w:t>Upwards it sticks, though not in every one of those sections. Section 161 of the Code on Social Security carries a proviso preserving a benefit the contract gives that is more favourable than the statute, section 120 of the OSH Code carries the same one, and so does the proviso to section 76 of the Industrial Relations Code, though section 76 opens with the words The provisions of this Chapter and so reaches lay-off, retrenchment and closure rather than that Code at large. Sections 60 and 61 of the Code on Wages carry no such proviso at all, so that Code is a floor and not a ratchet. Where a proviso does apply, a promise above the floor is not a gesture: thirty days of leave written into an agreement is thirty days, and taking it back later is a change to conditions of service rather than a correction. It also works matter by matter rather than as an overall comparison, so you cannot set a generous allowance against a thin leave entitlement.</w:t>
      </w:r>
    </w:p>
    <w:p>
      <w:pPr>
        <w:keepNext w:val="0"/>
        <w:spacing w:after="120" w:before="0"/>
      </w:pPr>
      <w:r>
        <w:rPr>
          <w:rFonts w:ascii="Calibri" w:hAnsi="Calibri"/>
          <w:b w:val="0"/>
          <w:i w:val="0"/>
          <w:color w:val="565656"/>
          <w:sz w:val="20"/>
        </w:rPr>
        <w:t>So the drafting rule is short. Do not write anything below the statute, because it is void. Do not write anything above the statute you are not willing to keep paying, because it binds.</w:t>
      </w:r>
    </w:p>
    <w:p>
      <w:r>
        <w:br w:type="page"/>
      </w:r>
    </w:p>
    <w:p>
      <w:pPr>
        <w:pStyle w:val="Heading1"/>
        <w:keepNext/>
        <w:spacing w:after="200" w:before="80"/>
        <w:ind w:left="115"/>
        <w:shd w:val="clear" w:fill="008CDB"/>
      </w:pPr>
      <w:r>
        <w:rPr>
          <w:rFonts w:ascii="Calibri" w:hAnsi="Calibri"/>
          <w:b/>
          <w:color w:val="FFFFFF"/>
          <w:sz w:val="22"/>
        </w:rPr>
        <w:t xml:space="preserve">  BEFORE ANY OF THE TEMPLATES  </w:t>
      </w:r>
    </w:p>
    <w:p>
      <w:pPr>
        <w:keepNext/>
        <w:spacing w:after="160" w:before="0"/>
      </w:pPr>
      <w:r>
        <w:rPr>
          <w:rFonts w:ascii="Calibri" w:hAnsi="Calibri"/>
          <w:b/>
          <w:i w:val="0"/>
          <w:color w:val="1D1D1D"/>
          <w:sz w:val="30"/>
        </w:rPr>
        <w:t>Four things that make an Indian employment contract different</w:t>
      </w:r>
    </w:p>
    <w:p>
      <w:pPr>
        <w:keepNext/>
        <w:spacing w:after="80" w:before="0"/>
      </w:pPr>
      <w:r>
        <w:rPr>
          <w:rFonts w:ascii="Calibri" w:hAnsi="Calibri"/>
          <w:b/>
          <w:i w:val="0"/>
          <w:color w:val="1D1D1D"/>
          <w:sz w:val="23"/>
        </w:rPr>
        <w:t>1.  The compulsory document is the appointment letter</w:t>
      </w:r>
    </w:p>
    <w:p>
      <w:pPr>
        <w:keepNext w:val="0"/>
        <w:spacing w:after="120" w:before="0"/>
      </w:pPr>
      <w:r>
        <w:rPr>
          <w:rFonts w:ascii="Calibri" w:hAnsi="Calibri"/>
          <w:b w:val="0"/>
          <w:i w:val="0"/>
          <w:color w:val="565656"/>
          <w:sz w:val="20"/>
        </w:rPr>
        <w:t>Section 6(1)(f) of the Occupational Safety, Health and Working Conditions Code, 2020 puts it among the duties of every employer: issue a letter of appointment to every employee on his appointment in the establishment, with such information and in such form as may be prescribed by the appropriate Government. The same clause deals with people already on the rolls, who had to be issued one within three months of commencement. Commencement was 21-Nov-2025, so that date was 21-Feb-2026.</w:t>
      </w:r>
    </w:p>
    <w:p>
      <w:pPr>
        <w:keepNext w:val="0"/>
        <w:spacing w:after="120" w:before="0"/>
      </w:pPr>
      <w:r>
        <w:rPr>
          <w:rFonts w:ascii="Calibri" w:hAnsi="Calibri"/>
          <w:b w:val="0"/>
          <w:i w:val="0"/>
          <w:color w:val="565656"/>
          <w:sz w:val="20"/>
        </w:rPr>
        <w:t>Rule 6 of the Occupational Safety, Health and Working Conditions (Central) Rules, 2026, notified as G.S.R. 345(E) on 08-May-2026, supplies the form. It is headed Letter of appointment to employee and it opens: No employee shall be employed in any establishment unless an appointment letter has been issued to such employee in the format given below. Sixteen numbered fields follow, and FORMAT 02 reproduces them in that order.</w:t>
      </w:r>
    </w:p>
    <w:p>
      <w:pPr>
        <w:keepNext w:val="0"/>
        <w:spacing w:after="120" w:before="0"/>
      </w:pPr>
      <w:r>
        <w:rPr>
          <w:rFonts w:ascii="Calibri" w:hAnsi="Calibri"/>
          <w:b w:val="0"/>
          <w:i w:val="0"/>
          <w:color w:val="565656"/>
          <w:sz w:val="20"/>
        </w:rPr>
        <w:t>Two limits worth stating rather than discovering. The first is which employers these Central Rules reach, and it is worth getting from the instrument rather than from habit, because rule 1(2) says they extend to the whole of India. That is territorial extent. The application comes from the notification's own opening words: G.S.R. 345(E) was made in exercise of the powers conferred by sections 133 and 134, and section 133 is the power of the APPROPRIATE Government to make rules, section 134 the power of the Central Government and section 135 the power of the State Government. The Central Government is the appropriate Government for the central sphere, so that is the sphere this format governs. A state sphere employer follows rules its State makes under section 135, and the duty in section 6(1)(f) of the Code binds either way. The second limit is that the duty runs to an employer, which section 2(u) defines as a person employing one or more employees in his establishment, while section 2(v) defines an establishment as a place where ten or more workers are employed. So the threshold counts workers. Once it is crossed the duty is owed to every employee, and section 2(t) puts managerial, administrative, technical and clerical staff inside employee with no wage ceiling. Ten workers switches it on; the managing director then needs a letter too.</w:t>
      </w:r>
    </w:p>
    <w:p>
      <w:pPr>
        <w:keepNext w:val="0"/>
        <w:spacing w:after="200" w:before="0"/>
      </w:pPr>
      <w:r>
        <w:rPr>
          <w:rFonts w:ascii="Calibri" w:hAnsi="Calibri"/>
          <w:b w:val="0"/>
          <w:i w:val="0"/>
          <w:color w:val="565656"/>
          <w:sz w:val="20"/>
        </w:rPr>
        <w:t>There is no penalty attached to section 6 by name. Section 94 is the general penalty for a contravention of the Code by an employer in respect of an establishment, and it is not less than ₹2,00,000 and may extend to ₹3,00,000, with a further ₹2,000 a day where it continues after conviction. Section 97 sets a lower band of not less than ₹50,000 and up to ₹1,00,000 for a contravention by any person. Which of the two reaches a missing appointment letter is not settled by the text, and this pack does not pretend otherwise. Both are in lakhs.</w:t>
      </w:r>
    </w:p>
    <w:p>
      <w:pPr>
        <w:keepNext/>
        <w:spacing w:after="80" w:before="0"/>
      </w:pPr>
      <w:r>
        <w:rPr>
          <w:rFonts w:ascii="Calibri" w:hAnsi="Calibri"/>
          <w:b/>
          <w:i w:val="0"/>
          <w:color w:val="1D1D1D"/>
          <w:sz w:val="23"/>
        </w:rPr>
        <w:t>2.  A post-employment non-compete is void</w:t>
      </w:r>
    </w:p>
    <w:p>
      <w:pPr>
        <w:keepNext w:val="0"/>
        <w:spacing w:after="120" w:before="0"/>
      </w:pPr>
      <w:r>
        <w:rPr>
          <w:rFonts w:ascii="Calibri" w:hAnsi="Calibri"/>
          <w:b w:val="0"/>
          <w:i w:val="0"/>
          <w:color w:val="565656"/>
          <w:sz w:val="20"/>
        </w:rPr>
        <w:t>Section 27 of the Indian Contract Act, 1872 reads: Every agreement by which any one is restrained from exercising a lawful profession, trade or business of any kind, is to that extent void. One exception follows, for a person who sells the goodwill of a business and agrees not to carry on a similar business within specified local limits.</w:t>
      </w:r>
    </w:p>
    <w:p>
      <w:pPr>
        <w:keepNext w:val="0"/>
        <w:spacing w:after="120" w:before="0"/>
      </w:pPr>
      <w:r>
        <w:rPr>
          <w:rFonts w:ascii="Calibri" w:hAnsi="Calibri"/>
          <w:b w:val="0"/>
          <w:i w:val="0"/>
          <w:color w:val="565656"/>
          <w:sz w:val="20"/>
        </w:rPr>
        <w:t>Read the words that are not there. The operative part of the section does not ask whether the restraint is reasonable, whether it is limited in time, or whether it protects a legitimate interest. That test belongs to English law and it was never written into this section, which is why redrafting a non-compete to three months and one city does not save it. To that extent void means the restraint falls away and the rest of the agreement stands.</w:t>
      </w:r>
    </w:p>
    <w:p>
      <w:pPr>
        <w:keepNext w:val="0"/>
        <w:spacing w:after="120" w:before="0"/>
      </w:pPr>
      <w:r>
        <w:rPr>
          <w:rFonts w:ascii="Calibri" w:hAnsi="Calibri"/>
          <w:b w:val="0"/>
          <w:i w:val="0"/>
          <w:color w:val="565656"/>
          <w:sz w:val="20"/>
        </w:rPr>
        <w:t>One qualification, because the word is in there once. Exception 1 saves an agreement by somebody who sells the good-will of a business not to carry on a similar business within specified local limits, provided that such limits appear to the Court reasonable, regard being had to the nature of the business. That is a reasonableness test on the local limits of the goodwill exception. It is not a reasonableness test on the general rule, and a departing employee is not selling you any goodwill.</w:t>
      </w:r>
    </w:p>
    <w:p>
      <w:pPr>
        <w:keepNext w:val="0"/>
        <w:spacing w:after="120" w:before="0"/>
      </w:pPr>
      <w:r>
        <w:rPr>
          <w:rFonts w:ascii="Calibri" w:hAnsi="Calibri"/>
          <w:b w:val="0"/>
          <w:i w:val="0"/>
          <w:color w:val="565656"/>
          <w:sz w:val="20"/>
        </w:rPr>
        <w:t>The Specific Relief Act, 1963 closes the enforcement route separately, and it takes three sections to see it whole. Section 14(c) says a contract so dependent on the personal qualifications of the parties that the court cannot enforce its material terms is not specifically enforceable, which is what an employment contract is. Section 41(e) then says an injunction cannot be granted to prevent the breach of a contract the performance of which would not be specifically enforced. Section 42 is the counterweight, and it is the half most summaries leave out: notwithstanding section 41(e), where a contract couples an affirmative agreement with a negative one, the court may still grant an injunction to perform the negative agreement. So a negative covenant is injunctable in principle. What section 42 cannot do is revive an agreement section 27 has already made void, and that is why the two limbs come apart.</w:t>
      </w:r>
    </w:p>
    <w:p>
      <w:pPr>
        <w:keepNext w:val="0"/>
        <w:spacing w:after="200" w:before="0"/>
      </w:pPr>
      <w:r>
        <w:rPr>
          <w:rFonts w:ascii="Calibri" w:hAnsi="Calibri"/>
          <w:b w:val="0"/>
          <w:i w:val="0"/>
          <w:color w:val="565656"/>
          <w:sz w:val="20"/>
        </w:rPr>
        <w:t>One limit, stated rather than glossed over. The line between a restraint that operates during the employment and one that operates after it has been drawn by the courts; it is not written into section 27, and this pack cites no judgments. What the statute supports on its own face is still enough to draft with. A clause restraining the exercise of a profession is void to that extent. A clause restraining the use of the employer's information restrains no profession at all. Put the weight on the second one and the question of where the line falls stops mattering to you.</w:t>
      </w:r>
    </w:p>
    <w:p>
      <w:pPr>
        <w:keepNext/>
        <w:spacing w:after="80" w:before="0"/>
      </w:pPr>
      <w:r>
        <w:rPr>
          <w:rFonts w:ascii="Calibri" w:hAnsi="Calibri"/>
          <w:b/>
          <w:i w:val="0"/>
          <w:color w:val="1D1D1D"/>
          <w:sz w:val="23"/>
        </w:rPr>
        <w:t>3.  The salary structure clause moves nothing</w:t>
      </w:r>
    </w:p>
    <w:p>
      <w:pPr>
        <w:keepNext w:val="0"/>
        <w:spacing w:after="120" w:before="0"/>
      </w:pPr>
      <w:r>
        <w:rPr>
          <w:rFonts w:ascii="Calibri" w:hAnsi="Calibri"/>
          <w:b w:val="0"/>
          <w:i w:val="0"/>
          <w:color w:val="565656"/>
          <w:sz w:val="20"/>
        </w:rPr>
        <w:t>The first proviso to section 2(y) of the Code on Wages, 2019 says that in calculating wages, where the payments excluded by clauses (a) to (i) exceed one-half, or such other per cent. as may be notified by the Central Government, of all remuneration, the amount exceeding that shall be deemed as remuneration and added into wages. The worked example below uses one-half, which is the figure in the Code and the figure in force; check whether another percentage has been notified before relying on it. The excluded clauses are the familiar ones: statutory bonus, house accommodation and amenities, the employer's contribution to a pension or provident fund, conveyance allowance, special expenses, house rent allowance, amounts under an award or settlement, overtime allowance and commission.</w:t>
      </w:r>
    </w:p>
    <w:p>
      <w:pPr>
        <w:keepNext/>
        <w:spacing w:after="80" w:before="0"/>
      </w:pPr>
      <w:r>
        <w:rPr>
          <w:rFonts w:ascii="Calibri" w:hAnsi="Calibri"/>
          <w:b/>
          <w:i w:val="0"/>
          <w:color w:val="1D1D1D"/>
          <w:sz w:val="20"/>
        </w:rPr>
        <w:t>Worked on ₹40,000 a month, with basic pay written at twenty-five per cent.</w:t>
      </w:r>
    </w:p>
    <w:p>
      <w:pPr>
        <w:keepNext w:val="0"/>
        <w:spacing w:after="60" w:before="0"/>
        <w:ind w:left="360"/>
      </w:pPr>
      <w:r>
        <w:rPr>
          <w:rFonts w:ascii="Calibri" w:hAnsi="Calibri"/>
          <w:b w:val="0"/>
          <w:i w:val="0"/>
          <w:color w:val="565656"/>
          <w:sz w:val="20"/>
        </w:rPr>
        <w:t>•  All remuneration for the month: ₹40,000.</w:t>
      </w:r>
    </w:p>
    <w:p>
      <w:pPr>
        <w:keepNext w:val="0"/>
        <w:spacing w:after="60" w:before="0"/>
        <w:ind w:left="360"/>
      </w:pPr>
      <w:r>
        <w:rPr>
          <w:rFonts w:ascii="Calibri" w:hAnsi="Calibri"/>
          <w:b w:val="0"/>
          <w:i w:val="0"/>
          <w:color w:val="565656"/>
          <w:sz w:val="20"/>
        </w:rPr>
        <w:t>•  Basic pay ₹10,000, house rent allowance ₹12,000, conveyance allowance ₹5,000, commission ₹4,000, employer provident fund contribution ₹1,200, statutory bonus ₹1,800, other allowance ₹6,000.</w:t>
      </w:r>
    </w:p>
    <w:p>
      <w:pPr>
        <w:keepNext w:val="0"/>
        <w:spacing w:after="60" w:before="0"/>
        <w:ind w:left="360"/>
      </w:pPr>
      <w:r>
        <w:rPr>
          <w:rFonts w:ascii="Calibri" w:hAnsi="Calibri"/>
          <w:b w:val="0"/>
          <w:i w:val="0"/>
          <w:color w:val="565656"/>
          <w:sz w:val="20"/>
        </w:rPr>
        <w:t>•  Payments excluded by clauses (a) to (i): ₹24,000, which is sixty per cent of all remuneration.</w:t>
      </w:r>
    </w:p>
    <w:p>
      <w:pPr>
        <w:keepNext w:val="0"/>
        <w:spacing w:after="60" w:before="0"/>
        <w:ind w:left="360"/>
      </w:pPr>
      <w:r>
        <w:rPr>
          <w:rFonts w:ascii="Calibri" w:hAnsi="Calibri"/>
          <w:b w:val="0"/>
          <w:i w:val="0"/>
          <w:color w:val="565656"/>
          <w:sz w:val="20"/>
        </w:rPr>
        <w:t>•  One-half of all remuneration is ₹20,000, so ₹4,000 is deemed remuneration and added into wages.</w:t>
      </w:r>
    </w:p>
    <w:p>
      <w:pPr>
        <w:keepNext w:val="0"/>
        <w:spacing w:after="60" w:before="0"/>
        <w:ind w:left="360"/>
      </w:pPr>
      <w:r>
        <w:rPr>
          <w:rFonts w:ascii="Calibri" w:hAnsi="Calibri"/>
          <w:b w:val="0"/>
          <w:i w:val="0"/>
          <w:color w:val="565656"/>
          <w:sz w:val="20"/>
        </w:rPr>
        <w:t>•  Wages for provident fund and gratuity: ₹20,000, which is one-half.</w:t>
      </w:r>
    </w:p>
    <w:p>
      <w:pPr>
        <w:keepNext w:val="0"/>
        <w:spacing w:after="120" w:before="0"/>
      </w:pPr>
      <w:r>
        <w:rPr>
          <w:rFonts w:ascii="Calibri" w:hAnsi="Calibri"/>
          <w:b w:val="0"/>
          <w:i w:val="0"/>
          <w:color w:val="565656"/>
          <w:sz w:val="20"/>
        </w:rPr>
        <w:t>The result is exact rather than close. Call all remuneration T and the excluded payments X. Wages start at T minus X. Where X is more than half of T the add-back is X minus half of T, so wages become T minus X plus X minus half of T, which is half of T with the X cancelled out. Wages are one-half of all remuneration whatever the structure says, so a clause writing basic at twenty-five per cent does not reduce the contribution base to twenty-five per cent. It reduces it to fifty.</w:t>
      </w:r>
    </w:p>
    <w:p>
      <w:pPr>
        <w:keepNext w:val="0"/>
        <w:spacing w:after="200" w:before="0"/>
      </w:pPr>
      <w:r>
        <w:rPr>
          <w:rFonts w:ascii="Calibri" w:hAnsi="Calibri"/>
          <w:b w:val="0"/>
          <w:i w:val="0"/>
          <w:color w:val="565656"/>
          <w:sz w:val="20"/>
        </w:rPr>
        <w:t>One detail to keep. The proviso names clauses (a) to (i). Gratuity under clause (j) and retrenchment compensation or other retirement benefit under clause (k) are outside the test, so they are not counted into the excluded half.</w:t>
      </w:r>
    </w:p>
    <w:p>
      <w:pPr>
        <w:keepNext/>
        <w:spacing w:after="80" w:before="0"/>
      </w:pPr>
      <w:r>
        <w:rPr>
          <w:rFonts w:ascii="Calibri" w:hAnsi="Calibri"/>
          <w:b/>
          <w:i w:val="0"/>
          <w:color w:val="1D1D1D"/>
          <w:sz w:val="23"/>
        </w:rPr>
        <w:t>4.  Fixed term employment only exists in writing</w:t>
      </w:r>
    </w:p>
    <w:p>
      <w:pPr>
        <w:keepNext w:val="0"/>
        <w:spacing w:after="120" w:before="0"/>
      </w:pPr>
      <w:r>
        <w:rPr>
          <w:rFonts w:ascii="Calibri" w:hAnsi="Calibri"/>
          <w:b w:val="0"/>
          <w:i w:val="0"/>
          <w:color w:val="565656"/>
          <w:sz w:val="20"/>
        </w:rPr>
        <w:t>Section 2(o) of the Industrial Relations Code, 2020 defines fixed term employment as the engagement of a worker on the basis of a written contract of employment for a fixed period, and section 2(34) of the Code on Social Security, 2020 defines it the same way for an employee. A verbal understanding that somebody is on a six month contract is not fixed term employment; it is ordinary employment with a conversation attached, and ending it is a termination like any other. This is also the first of the two places Indian law does compel a written agreement, the other being section 66 for audio-visual workers.</w:t>
      </w:r>
    </w:p>
    <w:p>
      <w:pPr>
        <w:keepNext w:val="0"/>
        <w:spacing w:after="120" w:before="0"/>
      </w:pPr>
      <w:r>
        <w:rPr>
          <w:rFonts w:ascii="Calibri" w:hAnsi="Calibri"/>
          <w:b w:val="0"/>
          <w:i w:val="0"/>
          <w:color w:val="565656"/>
          <w:sz w:val="20"/>
        </w:rPr>
        <w:t>Three provisos come with the definition and they are the reason the contract has to be drafted rather than downloaded. Hours of work, wages, allowances and other benefits shall not be less than those of a permanent worker doing the same work or work of a similar nature. All statutory benefits are available proportionately even where service falls short of a qualifying period. And gratuity accrues at one year of service under the contract, against the five years section 53(1) of the Code on Social Security otherwise requires.</w:t>
      </w:r>
    </w:p>
    <w:p>
      <w:pPr>
        <w:keepNext w:val="0"/>
        <w:spacing w:after="120" w:before="0"/>
      </w:pPr>
      <w:r>
        <w:rPr>
          <w:rFonts w:ascii="Calibri" w:hAnsi="Calibri"/>
          <w:b w:val="0"/>
          <w:i w:val="0"/>
          <w:color w:val="565656"/>
          <w:sz w:val="20"/>
        </w:rPr>
        <w:t>A rolling series of short contracts is therefore an expensive way to avoid a liability that now arrives in twelve months. FORMAT 03 states all three provisos on the face of the contract, because a benefit nobody wrote down is a benefit somebody has to argue for.</w:t>
      </w:r>
    </w:p>
    <w:p>
      <w:r>
        <w:br w:type="page"/>
      </w:r>
    </w:p>
    <w:p>
      <w:pPr>
        <w:pStyle w:val="Heading1"/>
        <w:keepNext/>
        <w:spacing w:after="200" w:before="80"/>
        <w:ind w:left="115"/>
        <w:shd w:val="clear" w:fill="008CDB"/>
      </w:pPr>
      <w:r>
        <w:rPr>
          <w:rFonts w:ascii="Calibri" w:hAnsi="Calibri"/>
          <w:b/>
          <w:color w:val="FFFFFF"/>
          <w:sz w:val="22"/>
        </w:rPr>
        <w:t xml:space="preserve">  FORMAT 01  ·  EMPLOYMENT AGREEMENT, PERMANENT EMPLOYEE  </w:t>
      </w:r>
    </w:p>
    <w:p>
      <w:pPr>
        <w:spacing w:after="60"/>
      </w:pPr>
      <w:r>
        <w:rPr>
          <w:rFonts w:ascii="Calibri" w:hAnsi="Calibri"/>
          <w:b/>
          <w:color w:val="0069A4"/>
          <w:sz w:val="19"/>
        </w:rPr>
        <w:t xml:space="preserve">Use it when  </w:t>
      </w:r>
      <w:r>
        <w:rPr>
          <w:rFonts w:ascii="Calibri" w:hAnsi="Calibri"/>
          <w:color w:val="565656"/>
          <w:sz w:val="19"/>
        </w:rPr>
        <w:t>You are hiring somebody on the regular rolls and want the terms recorded beyond the sixteen prescribed fields.</w:t>
      </w:r>
    </w:p>
    <w:p>
      <w:pPr>
        <w:spacing w:after="60"/>
      </w:pPr>
      <w:r>
        <w:rPr>
          <w:rFonts w:ascii="Calibri" w:hAnsi="Calibri"/>
          <w:b/>
          <w:color w:val="0069A4"/>
          <w:sz w:val="19"/>
        </w:rPr>
        <w:t xml:space="preserve">Issue alongside  </w:t>
      </w:r>
      <w:r>
        <w:rPr>
          <w:rFonts w:ascii="Calibri" w:hAnsi="Calibri"/>
          <w:color w:val="565656"/>
          <w:sz w:val="19"/>
        </w:rPr>
        <w:t>FORMAT 02, the appointment letter. This agreement does not replace it.</w:t>
      </w:r>
    </w:p>
    <w:p>
      <w:pPr>
        <w:spacing w:after="60"/>
      </w:pPr>
      <w:r>
        <w:rPr>
          <w:rFonts w:ascii="Calibri" w:hAnsi="Calibri"/>
          <w:b/>
          <w:color w:val="0069A4"/>
          <w:sz w:val="19"/>
        </w:rPr>
        <w:t xml:space="preserve">What goes wrong  </w:t>
      </w:r>
      <w:r>
        <w:rPr>
          <w:rFonts w:ascii="Calibri" w:hAnsi="Calibri"/>
          <w:color w:val="565656"/>
          <w:sz w:val="19"/>
        </w:rPr>
        <w:t>It is signed instead of the appointment letter, it carries a non-compete, and the structure clause is drawn to keep basic low.</w:t>
      </w:r>
    </w:p>
    <w:p>
      <w:pPr>
        <w:spacing w:after="160" w:before="160"/>
        <w:pBdr>
          <w:bottom w:val="single" w:sz="6" w:space="1" w:color="D1EAF9"/>
        </w:pBdr>
      </w:pPr>
    </w:p>
    <w:p>
      <w:pPr>
        <w:keepNext/>
        <w:spacing w:after="80" w:before="0"/>
      </w:pPr>
      <w:r>
        <w:rPr>
          <w:rFonts w:ascii="Calibri" w:hAnsi="Calibri"/>
          <w:b/>
          <w:i w:val="0"/>
          <w:color w:val="1D1D1D"/>
          <w:sz w:val="28"/>
        </w:rPr>
        <w:t>EMPLOYMENT AGREEMENT</w:t>
      </w:r>
    </w:p>
    <w:p>
      <w:pPr>
        <w:keepNext w:val="0"/>
        <w:spacing w:after="160" w:before="0"/>
      </w:pPr>
      <w:r>
        <w:rPr>
          <w:rFonts w:ascii="Calibri" w:hAnsi="Calibri"/>
          <w:b w:val="0"/>
          <w:i w:val="0"/>
          <w:color w:val="565656"/>
          <w:sz w:val="20"/>
        </w:rPr>
        <w:t>This agreement is made at [PLACE] on [DD-MMM-YYYY] between [COMPANY NAME], a [company / partnership firm / limited liability partnership] having its registered office at [REGISTERED OFFICE ADDRESS] (the Company), and [EMPLOYEE NAME], son or daughter of [FATHER OR MOTHER NAME], residing at [EMPLOYEE ADDRESS] (the Employee).</w:t>
      </w:r>
    </w:p>
    <w:p>
      <w:pPr>
        <w:keepNext/>
        <w:spacing w:after="60" w:before="160"/>
      </w:pPr>
      <w:r>
        <w:rPr>
          <w:rFonts w:ascii="Calibri" w:hAnsi="Calibri"/>
          <w:b/>
          <w:color w:val="1D1D1D"/>
          <w:sz w:val="21"/>
        </w:rPr>
        <w:t>1.  Appointment and commencement</w:t>
      </w:r>
    </w:p>
    <w:p>
      <w:pPr>
        <w:keepNext w:val="0"/>
        <w:spacing w:after="60" w:before="0"/>
        <w:ind w:left="288"/>
      </w:pPr>
      <w:r>
        <w:rPr>
          <w:rFonts w:ascii="Calibri" w:hAnsi="Calibri"/>
          <w:b w:val="0"/>
          <w:i w:val="0"/>
          <w:color w:val="565656"/>
          <w:sz w:val="20"/>
        </w:rPr>
        <w:t>The Company appoints the Employee as [DESIGNATION] in the [DEPARTMENT] department with effect from [DD-MMM-YYYY], and the Employee accepts the appointment on the terms set out below. The type of employment is Regular.</w:t>
      </w:r>
    </w:p>
    <w:p>
      <w:pPr>
        <w:spacing w:after="120"/>
        <w:ind w:left="288"/>
      </w:pPr>
      <w:r>
        <w:rPr>
          <w:rFonts w:ascii="Calibri" w:hAnsi="Calibri"/>
          <w:b/>
          <w:color w:val="0069A4"/>
          <w:sz w:val="17"/>
        </w:rPr>
        <w:t xml:space="preserve">Rests on  </w:t>
      </w:r>
      <w:r>
        <w:rPr>
          <w:rFonts w:ascii="Calibri" w:hAnsi="Calibri"/>
          <w:i/>
          <w:color w:val="565656"/>
          <w:sz w:val="17"/>
        </w:rPr>
        <w:t>OSH Code, 2020, s.6(1)(f) and rule 6 field (viii), which requires the type of employment to be stated as Regular, Fixed-term employment or Contractual</w:t>
      </w:r>
    </w:p>
    <w:p>
      <w:pPr>
        <w:keepNext/>
        <w:spacing w:after="60" w:before="160"/>
      </w:pPr>
      <w:r>
        <w:rPr>
          <w:rFonts w:ascii="Calibri" w:hAnsi="Calibri"/>
          <w:b/>
          <w:color w:val="1D1D1D"/>
          <w:sz w:val="21"/>
        </w:rPr>
        <w:t>2.  Nature of duties</w:t>
      </w:r>
    </w:p>
    <w:p>
      <w:pPr>
        <w:keepNext w:val="0"/>
        <w:spacing w:after="60" w:before="0"/>
        <w:ind w:left="288"/>
      </w:pPr>
      <w:r>
        <w:rPr>
          <w:rFonts w:ascii="Calibri" w:hAnsi="Calibri"/>
          <w:b w:val="0"/>
          <w:i w:val="0"/>
          <w:color w:val="565656"/>
          <w:sz w:val="20"/>
        </w:rPr>
        <w:t>The Employee shall perform the duties set out in the job description at Annexure B and such other duties of a similar kind as the Company may reasonably assign. The broad nature of those duties is [TWO LINES], and the category of skill for the role is [Unskilled / Semi-skilled / Skilled / Highly skilled].</w:t>
      </w:r>
    </w:p>
    <w:p>
      <w:pPr>
        <w:spacing w:after="120"/>
        <w:ind w:left="288"/>
      </w:pPr>
      <w:r>
        <w:rPr>
          <w:rFonts w:ascii="Calibri" w:hAnsi="Calibri"/>
          <w:b/>
          <w:color w:val="0069A4"/>
          <w:sz w:val="17"/>
        </w:rPr>
        <w:t xml:space="preserve">Rests on  </w:t>
      </w:r>
      <w:r>
        <w:rPr>
          <w:rFonts w:ascii="Calibri" w:hAnsi="Calibri"/>
          <w:i/>
          <w:color w:val="565656"/>
          <w:sz w:val="17"/>
        </w:rPr>
        <w:t>Rule 6 fields (ix) and (xiv), both of which are answered from a job description or from nowhere</w:t>
      </w:r>
    </w:p>
    <w:p>
      <w:pPr>
        <w:keepNext/>
        <w:spacing w:after="60" w:before="160"/>
      </w:pPr>
      <w:r>
        <w:rPr>
          <w:rFonts w:ascii="Calibri" w:hAnsi="Calibri"/>
          <w:b/>
          <w:color w:val="1D1D1D"/>
          <w:sz w:val="21"/>
        </w:rPr>
        <w:t>3.  Place of work</w:t>
      </w:r>
    </w:p>
    <w:p>
      <w:pPr>
        <w:keepNext w:val="0"/>
        <w:spacing w:after="60" w:before="0"/>
        <w:ind w:left="288"/>
      </w:pPr>
      <w:r>
        <w:rPr>
          <w:rFonts w:ascii="Calibri" w:hAnsi="Calibri"/>
          <w:b w:val="0"/>
          <w:i w:val="0"/>
          <w:color w:val="565656"/>
          <w:sz w:val="20"/>
        </w:rPr>
        <w:t>The Employee shall be based at [PLACE OF WORK ADDRESS] and may be required to work at any other establishment of the Company within [CITY / STATE / INDIA]. Where a transfer changes the conditions of service of a worker in a matter listed in the Third Schedule to the Industrial Relations Code, 2020, the Company shall give the notice that section 40 requires.</w:t>
      </w:r>
    </w:p>
    <w:p>
      <w:pPr>
        <w:spacing w:after="120"/>
        <w:ind w:left="288"/>
      </w:pPr>
      <w:r>
        <w:rPr>
          <w:rFonts w:ascii="Calibri" w:hAnsi="Calibri"/>
          <w:b/>
          <w:color w:val="0069A4"/>
          <w:sz w:val="17"/>
        </w:rPr>
        <w:t xml:space="preserve">Rests on  </w:t>
      </w:r>
      <w:r>
        <w:rPr>
          <w:rFonts w:ascii="Calibri" w:hAnsi="Calibri"/>
          <w:i/>
          <w:color w:val="565656"/>
          <w:sz w:val="17"/>
        </w:rPr>
        <w:t>Industrial Relations Code, 2020, s.40, read with the Third Schedule to that Code, which lists the conditions of service a change to which needs notice and twenty-one days' wait</w:t>
      </w:r>
    </w:p>
    <w:p>
      <w:pPr>
        <w:keepNext/>
        <w:spacing w:after="60" w:before="160"/>
      </w:pPr>
      <w:r>
        <w:rPr>
          <w:rFonts w:ascii="Calibri" w:hAnsi="Calibri"/>
          <w:b/>
          <w:color w:val="1D1D1D"/>
          <w:sz w:val="21"/>
        </w:rPr>
        <w:t>4.  Remuneration</w:t>
      </w:r>
    </w:p>
    <w:p>
      <w:pPr>
        <w:keepNext w:val="0"/>
        <w:spacing w:after="60" w:before="0"/>
        <w:ind w:left="288"/>
      </w:pPr>
      <w:r>
        <w:rPr>
          <w:rFonts w:ascii="Calibri" w:hAnsi="Calibri"/>
          <w:b w:val="0"/>
          <w:i w:val="0"/>
          <w:color w:val="565656"/>
          <w:sz w:val="20"/>
        </w:rPr>
        <w:t>All remuneration shall be ₹[ALL REMUNERATION] a month, made up of basic pay ₹[BASIC PAY], dearness allowance ₹[DEARNESS ALLOWANCE], house rent allowance ₹[HRA] and [OTHER ALLOWANCES]. Wages shall be paid before the [SEVENTH] day of the following month.</w:t>
      </w:r>
    </w:p>
    <w:p>
      <w:pPr>
        <w:keepNext w:val="0"/>
        <w:spacing w:after="60" w:before="0"/>
        <w:ind w:left="288"/>
      </w:pPr>
      <w:r>
        <w:rPr>
          <w:rFonts w:ascii="Calibri" w:hAnsi="Calibri"/>
          <w:b w:val="0"/>
          <w:i w:val="0"/>
          <w:color w:val="565656"/>
          <w:sz w:val="20"/>
        </w:rPr>
        <w:t>The parties record that wages for the purposes of the Code on Wages, 2019 are computed under section 2(y) of that Code, and that where the payments excluded by clauses (a) to (i) of that section exceed one-half of all remuneration the excess is added back into wages. The structure above does not displace that computation.</w:t>
      </w:r>
    </w:p>
    <w:p>
      <w:pPr>
        <w:spacing w:after="120"/>
        <w:ind w:left="288"/>
      </w:pPr>
      <w:r>
        <w:rPr>
          <w:rFonts w:ascii="Calibri" w:hAnsi="Calibri"/>
          <w:b/>
          <w:color w:val="0069A4"/>
          <w:sz w:val="17"/>
        </w:rPr>
        <w:t xml:space="preserve">Rests on  </w:t>
      </w:r>
      <w:r>
        <w:rPr>
          <w:rFonts w:ascii="Calibri" w:hAnsi="Calibri"/>
          <w:i/>
          <w:color w:val="565656"/>
          <w:sz w:val="17"/>
        </w:rPr>
        <w:t>Code on Wages, 2019, s.2(y) first proviso, and s.17 on the time of payment</w:t>
      </w:r>
    </w:p>
    <w:p>
      <w:pPr>
        <w:keepNext/>
        <w:spacing w:after="60" w:before="160"/>
      </w:pPr>
      <w:r>
        <w:rPr>
          <w:rFonts w:ascii="Calibri" w:hAnsi="Calibri"/>
          <w:b/>
          <w:color w:val="1D1D1D"/>
          <w:sz w:val="21"/>
        </w:rPr>
        <w:t>5.  Deductions</w:t>
      </w:r>
    </w:p>
    <w:p>
      <w:pPr>
        <w:keepNext w:val="0"/>
        <w:spacing w:after="60" w:before="0"/>
        <w:ind w:left="288"/>
      </w:pPr>
      <w:r>
        <w:rPr>
          <w:rFonts w:ascii="Calibri" w:hAnsi="Calibri"/>
          <w:b w:val="0"/>
          <w:i w:val="0"/>
          <w:color w:val="565656"/>
          <w:sz w:val="20"/>
        </w:rPr>
        <w:t>The Company shall make only those deductions from wages that section 18 of the Code on Wages, 2019 authorises, and the total of such deductions in any wage period shall not exceed fifty per cent of the wages of that period. Any other amount due from the Employee to the Company shall be recovered as a debt and not from wages.</w:t>
      </w:r>
    </w:p>
    <w:p>
      <w:pPr>
        <w:spacing w:after="120"/>
        <w:ind w:left="288"/>
      </w:pPr>
      <w:r>
        <w:rPr>
          <w:rFonts w:ascii="Calibri" w:hAnsi="Calibri"/>
          <w:b/>
          <w:color w:val="0069A4"/>
          <w:sz w:val="17"/>
        </w:rPr>
        <w:t xml:space="preserve">Rests on  </w:t>
      </w:r>
      <w:r>
        <w:rPr>
          <w:rFonts w:ascii="Calibri" w:hAnsi="Calibri"/>
          <w:i/>
          <w:color w:val="565656"/>
          <w:sz w:val="17"/>
        </w:rPr>
        <w:t>Code on Wages, 2019, s.18(1), s.18(2) and s.18(3)</w:t>
      </w:r>
    </w:p>
    <w:p>
      <w:pPr>
        <w:keepNext/>
        <w:spacing w:after="60" w:before="160"/>
      </w:pPr>
      <w:r>
        <w:rPr>
          <w:rFonts w:ascii="Calibri" w:hAnsi="Calibri"/>
          <w:b/>
          <w:color w:val="1D1D1D"/>
          <w:sz w:val="21"/>
        </w:rPr>
        <w:t>6.  Working hours, weekly holiday and overtime</w:t>
      </w:r>
    </w:p>
    <w:p>
      <w:pPr>
        <w:keepNext w:val="0"/>
        <w:spacing w:after="60" w:before="0"/>
        <w:ind w:left="288"/>
      </w:pPr>
      <w:r>
        <w:rPr>
          <w:rFonts w:ascii="Calibri" w:hAnsi="Calibri"/>
          <w:b w:val="0"/>
          <w:i w:val="0"/>
          <w:color w:val="565656"/>
          <w:sz w:val="20"/>
        </w:rPr>
        <w:t>Normal working hours shall be [EIGHT] hours a day and the weekly holiday shall be [DAY]. Work beyond the normal daily or weekly limit shall be paid at twice the normal rate of wages, and shall not be required without the Employee's consent where the law requires it.</w:t>
      </w:r>
    </w:p>
    <w:p>
      <w:pPr>
        <w:spacing w:after="120"/>
        <w:ind w:left="288"/>
      </w:pPr>
      <w:r>
        <w:rPr>
          <w:rFonts w:ascii="Calibri" w:hAnsi="Calibri"/>
          <w:b/>
          <w:color w:val="0069A4"/>
          <w:sz w:val="17"/>
        </w:rPr>
        <w:t xml:space="preserve">Rests on  </w:t>
      </w:r>
      <w:r>
        <w:rPr>
          <w:rFonts w:ascii="Calibri" w:hAnsi="Calibri"/>
          <w:i/>
          <w:color w:val="565656"/>
          <w:sz w:val="17"/>
        </w:rPr>
        <w:t>OSH Code, 2020, s.25 (eight hours a day), s.26 (weekly holiday) and s.27, under which overtime is twice the rate of wages and the first proviso makes it subject to the worker's consent. Code on Wages, 2019, s.13 and s.14 say the same about the rate, for an employee whose minimum rate has been fixed under that Code</w:t>
      </w:r>
    </w:p>
    <w:p>
      <w:pPr>
        <w:keepNext/>
        <w:spacing w:after="60" w:before="160"/>
      </w:pPr>
      <w:r>
        <w:rPr>
          <w:rFonts w:ascii="Calibri" w:hAnsi="Calibri"/>
          <w:b/>
          <w:color w:val="1D1D1D"/>
          <w:sz w:val="21"/>
        </w:rPr>
        <w:t>7.  Statutory benefits</w:t>
      </w:r>
    </w:p>
    <w:p>
      <w:pPr>
        <w:keepNext w:val="0"/>
        <w:spacing w:after="60" w:before="0"/>
        <w:ind w:left="288"/>
      </w:pPr>
      <w:r>
        <w:rPr>
          <w:rFonts w:ascii="Calibri" w:hAnsi="Calibri"/>
          <w:b w:val="0"/>
          <w:i w:val="0"/>
          <w:color w:val="565656"/>
          <w:sz w:val="20"/>
        </w:rPr>
        <w:t>The Employee shall be entitled to every benefit the Code on Social Security, 2020 provides for an establishment of this size. The First Schedule to that Code sets the thresholds: provident fund under Chapter III at twenty or more employees, employees state insurance under Chapter IV at ten or more persons, gratuity under Chapter V for a shop or establishment with ten or more employees, and maternity benefit under Chapter VI on the same footing.</w:t>
      </w:r>
    </w:p>
    <w:p>
      <w:pPr>
        <w:keepNext w:val="0"/>
        <w:spacing w:after="60" w:before="0"/>
        <w:ind w:left="288"/>
      </w:pPr>
      <w:r>
        <w:rPr>
          <w:rFonts w:ascii="Calibri" w:hAnsi="Calibri"/>
          <w:b w:val="0"/>
          <w:i w:val="0"/>
          <w:color w:val="565656"/>
          <w:sz w:val="20"/>
        </w:rPr>
        <w:t>For a woman employee, maternity benefit runs up to twenty-six weeks under section 60(3), of which not more than eight weeks may precede the expected date of delivery, subject to the eighty days of work in the preceding twelve months that section 60(2) requires. Where there are two or more surviving children the maximum is twelve weeks, of which not more than six may precede that date.</w:t>
      </w:r>
    </w:p>
    <w:p>
      <w:pPr>
        <w:keepNext w:val="0"/>
        <w:spacing w:after="60" w:before="0"/>
        <w:ind w:left="288"/>
      </w:pPr>
      <w:r>
        <w:rPr>
          <w:rFonts w:ascii="Calibri" w:hAnsi="Calibri"/>
          <w:b w:val="0"/>
          <w:i w:val="0"/>
          <w:color w:val="565656"/>
          <w:sz w:val="20"/>
        </w:rPr>
        <w:t>Nothing in this agreement shall be read as relinquishing any amount or benefit due under any labour code.</w:t>
      </w:r>
    </w:p>
    <w:p>
      <w:pPr>
        <w:spacing w:after="120"/>
        <w:ind w:left="288"/>
      </w:pPr>
      <w:r>
        <w:rPr>
          <w:rFonts w:ascii="Calibri" w:hAnsi="Calibri"/>
          <w:b/>
          <w:color w:val="0069A4"/>
          <w:sz w:val="17"/>
        </w:rPr>
        <w:t xml:space="preserve">Rests on  </w:t>
      </w:r>
      <w:r>
        <w:rPr>
          <w:rFonts w:ascii="Calibri" w:hAnsi="Calibri"/>
          <w:i/>
          <w:color w:val="565656"/>
          <w:sz w:val="17"/>
        </w:rPr>
        <w:t>Code on Social Security, 2020, First Schedule, s.53, s.60 and s.161; Code on Wages, 2019, s.60</w:t>
      </w:r>
    </w:p>
    <w:p>
      <w:pPr>
        <w:keepNext/>
        <w:spacing w:after="60" w:before="160"/>
      </w:pPr>
      <w:r>
        <w:rPr>
          <w:rFonts w:ascii="Calibri" w:hAnsi="Calibri"/>
          <w:b/>
          <w:color w:val="1D1D1D"/>
          <w:sz w:val="21"/>
        </w:rPr>
        <w:t>8.  Leave</w:t>
      </w:r>
    </w:p>
    <w:p>
      <w:pPr>
        <w:keepNext w:val="0"/>
        <w:spacing w:after="60" w:before="0"/>
        <w:ind w:left="288"/>
      </w:pPr>
      <w:r>
        <w:rPr>
          <w:rFonts w:ascii="Calibri" w:hAnsi="Calibri"/>
          <w:b w:val="0"/>
          <w:i w:val="0"/>
          <w:color w:val="565656"/>
          <w:sz w:val="20"/>
        </w:rPr>
        <w:t>The Employee shall be entitled to leave with wages in accordance with [THE OSH CODE / THE STATE SHOPS AND ESTABLISHMENTS ACT], and to [LEAVE DAYS] days of [CASUAL / SICK] leave a year as a matter of Company policy. Where a state law or an establishment policy is more favourable than the Code, the more favourable benefit applies.</w:t>
      </w:r>
    </w:p>
    <w:p>
      <w:pPr>
        <w:spacing w:after="120"/>
        <w:ind w:left="288"/>
      </w:pPr>
      <w:r>
        <w:rPr>
          <w:rFonts w:ascii="Calibri" w:hAnsi="Calibri"/>
          <w:b/>
          <w:color w:val="0069A4"/>
          <w:sz w:val="17"/>
        </w:rPr>
        <w:t xml:space="preserve">Rests on  </w:t>
      </w:r>
      <w:r>
        <w:rPr>
          <w:rFonts w:ascii="Calibri" w:hAnsi="Calibri"/>
          <w:i/>
          <w:color w:val="565656"/>
          <w:sz w:val="17"/>
        </w:rPr>
        <w:t>OSH Code, 2020, s.32 and s.120 proviso</w:t>
      </w:r>
    </w:p>
    <w:p>
      <w:pPr>
        <w:keepNext/>
        <w:spacing w:after="60" w:before="160"/>
      </w:pPr>
      <w:r>
        <w:rPr>
          <w:rFonts w:ascii="Calibri" w:hAnsi="Calibri"/>
          <w:b/>
          <w:color w:val="1D1D1D"/>
          <w:sz w:val="21"/>
        </w:rPr>
        <w:t>9.  Probation and confirmation</w:t>
      </w:r>
    </w:p>
    <w:p>
      <w:pPr>
        <w:keepNext w:val="0"/>
        <w:spacing w:after="60" w:before="0"/>
        <w:ind w:left="288"/>
      </w:pPr>
      <w:r>
        <w:rPr>
          <w:rFonts w:ascii="Calibri" w:hAnsi="Calibri"/>
          <w:b w:val="0"/>
          <w:i w:val="0"/>
          <w:color w:val="565656"/>
          <w:sz w:val="20"/>
        </w:rPr>
        <w:t>The Employee shall be on probation for [PROBATION MONTHS] months from the date of joining, which the Company may extend once by a further [PROBATION EXTENSION MONTHS] months by notice in writing. Confirmation shall be by letter. Absence of a confirmation letter at the end of the probation period shall not by itself extend the probation.</w:t>
      </w:r>
    </w:p>
    <w:p>
      <w:pPr>
        <w:spacing w:after="120"/>
        <w:ind w:left="288"/>
      </w:pPr>
      <w:r>
        <w:rPr>
          <w:rFonts w:ascii="Calibri" w:hAnsi="Calibri"/>
          <w:b/>
          <w:color w:val="0069A4"/>
          <w:sz w:val="17"/>
        </w:rPr>
        <w:t xml:space="preserve">Rests on  </w:t>
      </w:r>
      <w:r>
        <w:rPr>
          <w:rFonts w:ascii="Calibri" w:hAnsi="Calibri"/>
          <w:i/>
          <w:color w:val="565656"/>
          <w:sz w:val="17"/>
        </w:rPr>
        <w:t>Contract, and the standing orders where the Industrial Relations Code, 2020 applies them at three hundred workers under s.28(1)</w:t>
      </w:r>
    </w:p>
    <w:p>
      <w:pPr>
        <w:keepNext/>
        <w:spacing w:after="60" w:before="160"/>
      </w:pPr>
      <w:r>
        <w:rPr>
          <w:rFonts w:ascii="Calibri" w:hAnsi="Calibri"/>
          <w:b/>
          <w:color w:val="1D1D1D"/>
          <w:sz w:val="21"/>
        </w:rPr>
        <w:t>10.  Notice of termination</w:t>
      </w:r>
    </w:p>
    <w:p>
      <w:pPr>
        <w:keepNext w:val="0"/>
        <w:spacing w:after="60" w:before="0"/>
        <w:ind w:left="288"/>
      </w:pPr>
      <w:r>
        <w:rPr>
          <w:rFonts w:ascii="Calibri" w:hAnsi="Calibri"/>
          <w:b w:val="0"/>
          <w:i w:val="0"/>
          <w:color w:val="565656"/>
          <w:sz w:val="20"/>
        </w:rPr>
        <w:t>Either party may end this employment by [NOTICE DAYS] days' notice in writing or wages in lieu of the notice period. Where the Employee is a worker within section 2(zr) of the Industrial Relations Code, 2020 AND has been in continuous service for not less than one year, and the Company ends the employment, the Company shall comply with section 70 of that Code, including the requirement that the notice indicate the reasons.</w:t>
      </w:r>
    </w:p>
    <w:p>
      <w:pPr>
        <w:keepNext w:val="0"/>
        <w:spacing w:after="60" w:before="0"/>
        <w:ind w:left="288"/>
      </w:pPr>
      <w:r>
        <w:rPr>
          <w:rFonts w:ascii="Calibri" w:hAnsi="Calibri"/>
          <w:b w:val="0"/>
          <w:i w:val="0"/>
          <w:color w:val="565656"/>
          <w:sz w:val="20"/>
        </w:rPr>
        <w:t>Nothing in this clause reduces any notice or compensation the law requires, and nothing in it displaces the standing orders or state law that apply to this establishment.</w:t>
      </w:r>
    </w:p>
    <w:p>
      <w:pPr>
        <w:spacing w:after="120"/>
        <w:ind w:left="288"/>
      </w:pPr>
      <w:r>
        <w:rPr>
          <w:rFonts w:ascii="Calibri" w:hAnsi="Calibri"/>
          <w:b/>
          <w:color w:val="0069A4"/>
          <w:sz w:val="17"/>
        </w:rPr>
        <w:t xml:space="preserve">Rests on  </w:t>
      </w:r>
      <w:r>
        <w:rPr>
          <w:rFonts w:ascii="Calibri" w:hAnsi="Calibri"/>
          <w:i/>
          <w:color w:val="565656"/>
          <w:sz w:val="17"/>
        </w:rPr>
        <w:t>Industrial Relations Code, 2020, s.2(zh) and s.70. Two halves, and dropping either one gets the clause wrong. s.2(zh) is WIDE: retrenchment is termination for any reason whatsoever other than punishment by way of disciplinary action, with only five things carved out. s.70 is NARROW: it opens 'No worker ... who has been in continuous service for not less than one year', so below a year none of its three conditions is triggered</w:t>
      </w:r>
    </w:p>
    <w:p>
      <w:pPr>
        <w:keepNext/>
        <w:spacing w:after="60" w:before="160"/>
      </w:pPr>
      <w:r>
        <w:rPr>
          <w:rFonts w:ascii="Calibri" w:hAnsi="Calibri"/>
          <w:b/>
          <w:color w:val="1D1D1D"/>
          <w:sz w:val="21"/>
        </w:rPr>
        <w:t>11.  Final settlement</w:t>
      </w:r>
    </w:p>
    <w:p>
      <w:pPr>
        <w:keepNext w:val="0"/>
        <w:spacing w:after="60" w:before="0"/>
        <w:ind w:left="288"/>
      </w:pPr>
      <w:r>
        <w:rPr>
          <w:rFonts w:ascii="Calibri" w:hAnsi="Calibri"/>
          <w:b w:val="0"/>
          <w:i w:val="0"/>
          <w:color w:val="565656"/>
          <w:sz w:val="20"/>
        </w:rPr>
        <w:t>On termination or resignation the Company shall pay all wages due within two working days, subject to any period the appropriate Government has notified under section 17(3), together with the encashment of leave standing to the Employee's credit and any gratuity that has accrued.</w:t>
      </w:r>
    </w:p>
    <w:p>
      <w:pPr>
        <w:spacing w:after="120"/>
        <w:ind w:left="288"/>
      </w:pPr>
      <w:r>
        <w:rPr>
          <w:rFonts w:ascii="Calibri" w:hAnsi="Calibri"/>
          <w:b/>
          <w:color w:val="0069A4"/>
          <w:sz w:val="17"/>
        </w:rPr>
        <w:t xml:space="preserve">Rests on  </w:t>
      </w:r>
      <w:r>
        <w:rPr>
          <w:rFonts w:ascii="Calibri" w:hAnsi="Calibri"/>
          <w:i/>
          <w:color w:val="565656"/>
          <w:sz w:val="17"/>
        </w:rPr>
        <w:t>Code on Wages, 2019, s.17(2) and s.17(3)</w:t>
      </w:r>
    </w:p>
    <w:p>
      <w:pPr>
        <w:keepNext/>
        <w:spacing w:after="60" w:before="160"/>
      </w:pPr>
      <w:r>
        <w:rPr>
          <w:rFonts w:ascii="Calibri" w:hAnsi="Calibri"/>
          <w:b/>
          <w:color w:val="1D1D1D"/>
          <w:sz w:val="21"/>
        </w:rPr>
        <w:t>12.  Confidential information</w:t>
      </w:r>
    </w:p>
    <w:p>
      <w:pPr>
        <w:keepNext w:val="0"/>
        <w:spacing w:after="60" w:before="0"/>
        <w:ind w:left="288"/>
      </w:pPr>
      <w:r>
        <w:rPr>
          <w:rFonts w:ascii="Calibri" w:hAnsi="Calibri"/>
          <w:b w:val="0"/>
          <w:i w:val="0"/>
          <w:color w:val="565656"/>
          <w:sz w:val="20"/>
        </w:rPr>
        <w:t>The Employee shall not, during the employment or after it ends, disclose to any person or use for any purpose other than the Company's business any confidential information of the Company. Confidential information means the categories listed in Schedule 1 and does not include the Employee's own general knowledge, skill and experience.</w:t>
      </w:r>
    </w:p>
    <w:p>
      <w:pPr>
        <w:spacing w:after="120"/>
        <w:ind w:left="288"/>
      </w:pPr>
      <w:r>
        <w:rPr>
          <w:rFonts w:ascii="Calibri" w:hAnsi="Calibri"/>
          <w:b/>
          <w:color w:val="0069A4"/>
          <w:sz w:val="17"/>
        </w:rPr>
        <w:t xml:space="preserve">Rests on  </w:t>
      </w:r>
      <w:r>
        <w:rPr>
          <w:rFonts w:ascii="Calibri" w:hAnsi="Calibri"/>
          <w:i/>
          <w:color w:val="565656"/>
          <w:sz w:val="17"/>
        </w:rPr>
        <w:t>Indian Contract Act, 1872, s.27. The carve-out for general knowledge, skill and experience is what keeps this clause from being a restraint on the exercise of a profession</w:t>
      </w:r>
    </w:p>
    <w:p>
      <w:pPr>
        <w:keepNext/>
        <w:spacing w:after="60" w:before="160"/>
      </w:pPr>
      <w:r>
        <w:rPr>
          <w:rFonts w:ascii="Calibri" w:hAnsi="Calibri"/>
          <w:b/>
          <w:color w:val="1D1D1D"/>
          <w:sz w:val="21"/>
        </w:rPr>
        <w:t>13.  Intellectual property</w:t>
      </w:r>
    </w:p>
    <w:p>
      <w:pPr>
        <w:keepNext w:val="0"/>
        <w:spacing w:after="60" w:before="0"/>
        <w:ind w:left="288"/>
      </w:pPr>
      <w:r>
        <w:rPr>
          <w:rFonts w:ascii="Calibri" w:hAnsi="Calibri"/>
          <w:b w:val="0"/>
          <w:i w:val="0"/>
          <w:color w:val="565656"/>
          <w:sz w:val="20"/>
        </w:rPr>
        <w:t>The parties record that under section 17 proviso (c) of the Copyright Act, 1957 the Company is the first owner of the copyright in a work made by the Employee in the course of this employment. To the extent any right does not vest by operation of law, the Employee assigns it to the Company, and the particulars of that assignment are stated in Schedule 2 as section 19 of that Act requires.</w:t>
      </w:r>
    </w:p>
    <w:p>
      <w:pPr>
        <w:keepNext w:val="0"/>
        <w:spacing w:after="60" w:before="0"/>
        <w:ind w:left="288"/>
      </w:pPr>
      <w:r>
        <w:rPr>
          <w:rFonts w:ascii="Calibri" w:hAnsi="Calibri"/>
          <w:b w:val="0"/>
          <w:i w:val="0"/>
          <w:color w:val="565656"/>
          <w:sz w:val="20"/>
        </w:rPr>
        <w:t>The Employee shall, during the employment and afterwards, sign such assignments, applications and other documents as the Company reasonably requires to apply for or hold a patent, design or trade mark arising from the employment.</w:t>
      </w:r>
    </w:p>
    <w:p>
      <w:pPr>
        <w:spacing w:after="120"/>
        <w:ind w:left="288"/>
      </w:pPr>
      <w:r>
        <w:rPr>
          <w:rFonts w:ascii="Calibri" w:hAnsi="Calibri"/>
          <w:b/>
          <w:color w:val="0069A4"/>
          <w:sz w:val="17"/>
        </w:rPr>
        <w:t xml:space="preserve">Rests on  </w:t>
      </w:r>
      <w:r>
        <w:rPr>
          <w:rFonts w:ascii="Calibri" w:hAnsi="Calibri"/>
          <w:i/>
          <w:color w:val="565656"/>
          <w:sz w:val="17"/>
        </w:rPr>
        <w:t>Copyright Act, 1957, s.17 proviso (c), s.18 and s.19(2); Patents Act, 1970, s.6(1)(b), under which the applicant is the true and first inventor or an assignee of the right to apply</w:t>
      </w:r>
    </w:p>
    <w:p>
      <w:pPr>
        <w:keepNext/>
        <w:spacing w:after="60" w:before="160"/>
      </w:pPr>
      <w:r>
        <w:rPr>
          <w:rFonts w:ascii="Calibri" w:hAnsi="Calibri"/>
          <w:b/>
          <w:color w:val="1D1D1D"/>
          <w:sz w:val="21"/>
        </w:rPr>
        <w:t>14.  Exclusivity during the employment</w:t>
      </w:r>
    </w:p>
    <w:p>
      <w:pPr>
        <w:keepNext w:val="0"/>
        <w:spacing w:after="60" w:before="0"/>
        <w:ind w:left="288"/>
      </w:pPr>
      <w:r>
        <w:rPr>
          <w:rFonts w:ascii="Calibri" w:hAnsi="Calibri"/>
          <w:b w:val="0"/>
          <w:i w:val="0"/>
          <w:color w:val="565656"/>
          <w:sz w:val="20"/>
        </w:rPr>
        <w:t>The Employee shall devote the whole of his or her working time to the Company and shall not, while this employment continues, take up any other employment, engagement or business without the Company's written consent.</w:t>
      </w:r>
    </w:p>
    <w:p>
      <w:pPr>
        <w:spacing w:after="120"/>
        <w:ind w:left="288"/>
      </w:pPr>
      <w:r>
        <w:rPr>
          <w:rFonts w:ascii="Calibri" w:hAnsi="Calibri"/>
          <w:b/>
          <w:color w:val="0069A4"/>
          <w:sz w:val="17"/>
        </w:rPr>
        <w:t xml:space="preserve">Rests on  </w:t>
      </w:r>
      <w:r>
        <w:rPr>
          <w:rFonts w:ascii="Calibri" w:hAnsi="Calibri"/>
          <w:i/>
          <w:color w:val="565656"/>
          <w:sz w:val="17"/>
        </w:rPr>
        <w:t>Contract. This clause operates during the term only, and a clause in the same section operating after the last working day would be caught by s.27 of the Indian Contract Act</w:t>
      </w:r>
    </w:p>
    <w:p>
      <w:pPr>
        <w:keepNext/>
        <w:spacing w:after="60" w:before="160"/>
      </w:pPr>
      <w:r>
        <w:rPr>
          <w:rFonts w:ascii="Calibri" w:hAnsi="Calibri"/>
          <w:b/>
          <w:color w:val="1D1D1D"/>
          <w:sz w:val="21"/>
        </w:rPr>
        <w:t>15.  Non-solicitation of employees</w:t>
      </w:r>
    </w:p>
    <w:p>
      <w:pPr>
        <w:keepNext w:val="0"/>
        <w:spacing w:after="60" w:before="0"/>
        <w:ind w:left="288"/>
      </w:pPr>
      <w:r>
        <w:rPr>
          <w:rFonts w:ascii="Calibri" w:hAnsi="Calibri"/>
          <w:b w:val="0"/>
          <w:i w:val="0"/>
          <w:color w:val="565656"/>
          <w:sz w:val="20"/>
        </w:rPr>
        <w:t>The Employee shall not, for [NON-SOLICIT MONTHS] months after the last working day, induce any employee of the Company to leave its employment. This clause restrains solicitation and does not restrain the Employee from working in any trade, business or profession.</w:t>
      </w:r>
    </w:p>
    <w:p>
      <w:pPr>
        <w:spacing w:after="120"/>
        <w:ind w:left="288"/>
      </w:pPr>
      <w:r>
        <w:rPr>
          <w:rFonts w:ascii="Calibri" w:hAnsi="Calibri"/>
          <w:b/>
          <w:color w:val="0069A4"/>
          <w:sz w:val="17"/>
        </w:rPr>
        <w:t xml:space="preserve">Rests on  </w:t>
      </w:r>
      <w:r>
        <w:rPr>
          <w:rFonts w:ascii="Calibri" w:hAnsi="Calibri"/>
          <w:i/>
          <w:color w:val="565656"/>
          <w:sz w:val="17"/>
        </w:rPr>
        <w:t>Indian Contract Act, 1872, s.27. Drafted as a restraint on soliciting rather than on working, because the second is void</w:t>
      </w:r>
    </w:p>
    <w:p>
      <w:pPr>
        <w:keepNext/>
        <w:spacing w:after="60" w:before="160"/>
      </w:pPr>
      <w:r>
        <w:rPr>
          <w:rFonts w:ascii="Calibri" w:hAnsi="Calibri"/>
          <w:b/>
          <w:color w:val="1D1D1D"/>
          <w:sz w:val="21"/>
        </w:rPr>
        <w:t>16.  Conduct and workplace policies</w:t>
      </w:r>
    </w:p>
    <w:p>
      <w:pPr>
        <w:keepNext w:val="0"/>
        <w:spacing w:after="60" w:before="0"/>
        <w:ind w:left="288"/>
      </w:pPr>
      <w:r>
        <w:rPr>
          <w:rFonts w:ascii="Calibri" w:hAnsi="Calibri"/>
          <w:b w:val="0"/>
          <w:i w:val="0"/>
          <w:color w:val="565656"/>
          <w:sz w:val="20"/>
        </w:rPr>
        <w:t>The Employee shall observe the Company's policies as amended from time to time, including its policy on the prevention of sexual harassment at the workplace and its policy on the use of Company systems. A copy of each is available at [LOCATION].</w:t>
      </w:r>
    </w:p>
    <w:p>
      <w:pPr>
        <w:spacing w:after="120"/>
        <w:ind w:left="288"/>
      </w:pPr>
      <w:r>
        <w:rPr>
          <w:rFonts w:ascii="Calibri" w:hAnsi="Calibri"/>
          <w:b/>
          <w:color w:val="0069A4"/>
          <w:sz w:val="17"/>
        </w:rPr>
        <w:t xml:space="preserve">Rests on  </w:t>
      </w:r>
      <w:r>
        <w:rPr>
          <w:rFonts w:ascii="Calibri" w:hAnsi="Calibri"/>
          <w:i/>
          <w:color w:val="565656"/>
          <w:sz w:val="17"/>
        </w:rPr>
        <w:t>Contract, and the establishment's own obligations under the law applicable to it</w:t>
      </w:r>
    </w:p>
    <w:p>
      <w:pPr>
        <w:keepNext/>
        <w:spacing w:after="60" w:before="160"/>
      </w:pPr>
      <w:r>
        <w:rPr>
          <w:rFonts w:ascii="Calibri" w:hAnsi="Calibri"/>
          <w:b/>
          <w:color w:val="1D1D1D"/>
          <w:sz w:val="21"/>
        </w:rPr>
        <w:t>17.  Statutory floor and more favourable terms</w:t>
      </w:r>
    </w:p>
    <w:p>
      <w:pPr>
        <w:keepNext w:val="0"/>
        <w:spacing w:after="60" w:before="0"/>
        <w:ind w:left="288"/>
      </w:pPr>
      <w:r>
        <w:rPr>
          <w:rFonts w:ascii="Calibri" w:hAnsi="Calibri"/>
          <w:b w:val="0"/>
          <w:i w:val="0"/>
          <w:color w:val="565656"/>
          <w:sz w:val="20"/>
        </w:rPr>
        <w:t>Nothing in this agreement operates to give the Employee less than any labour code provides, and any such term is void to that extent. Where this agreement gives a benefit more favourable than the statute, the Employee remains entitled to the more favourable benefit.</w:t>
      </w:r>
    </w:p>
    <w:p>
      <w:pPr>
        <w:spacing w:after="120"/>
        <w:ind w:left="288"/>
      </w:pPr>
      <w:r>
        <w:rPr>
          <w:rFonts w:ascii="Calibri" w:hAnsi="Calibri"/>
          <w:b/>
          <w:color w:val="0069A4"/>
          <w:sz w:val="17"/>
        </w:rPr>
        <w:t xml:space="preserve">Rests on  </w:t>
      </w:r>
      <w:r>
        <w:rPr>
          <w:rFonts w:ascii="Calibri" w:hAnsi="Calibri"/>
          <w:i/>
          <w:color w:val="565656"/>
          <w:sz w:val="17"/>
        </w:rPr>
        <w:t>Code on Wages, 2019, s.60 and s.61; Code on Social Security, 2020, s.161; OSH Code, 2020, s.120. Those three are general. Industrial Relations Code, 2020, s.76 says the same thing but opens The provisions of this Chapter, so it reaches Chapter IX, lay-off, retrenchment and closure, and not that Code at large</w:t>
      </w:r>
    </w:p>
    <w:p>
      <w:pPr>
        <w:keepNext/>
        <w:spacing w:after="60" w:before="160"/>
      </w:pPr>
      <w:r>
        <w:rPr>
          <w:rFonts w:ascii="Calibri" w:hAnsi="Calibri"/>
          <w:b/>
          <w:color w:val="1D1D1D"/>
          <w:sz w:val="21"/>
        </w:rPr>
        <w:t>18.  Notices</w:t>
      </w:r>
    </w:p>
    <w:p>
      <w:pPr>
        <w:keepNext w:val="0"/>
        <w:spacing w:after="60" w:before="0"/>
        <w:ind w:left="288"/>
      </w:pPr>
      <w:r>
        <w:rPr>
          <w:rFonts w:ascii="Calibri" w:hAnsi="Calibri"/>
          <w:b w:val="0"/>
          <w:i w:val="0"/>
          <w:color w:val="565656"/>
          <w:sz w:val="20"/>
        </w:rPr>
        <w:t>A notice under this agreement shall be in writing and delivered by hand against acknowledgement, by registered post to the address above, or by email to [EMAIL], and shall be effective on delivery.</w:t>
      </w:r>
    </w:p>
    <w:p>
      <w:pPr>
        <w:spacing w:after="120"/>
        <w:ind w:left="288"/>
      </w:pPr>
      <w:r>
        <w:rPr>
          <w:rFonts w:ascii="Calibri" w:hAnsi="Calibri"/>
          <w:b/>
          <w:color w:val="0069A4"/>
          <w:sz w:val="17"/>
        </w:rPr>
        <w:t xml:space="preserve">Rests on  </w:t>
      </w:r>
      <w:r>
        <w:rPr>
          <w:rFonts w:ascii="Calibri" w:hAnsi="Calibri"/>
          <w:i/>
          <w:color w:val="565656"/>
          <w:sz w:val="17"/>
        </w:rPr>
        <w:t>Contract</w:t>
      </w:r>
    </w:p>
    <w:p>
      <w:pPr>
        <w:keepNext/>
        <w:spacing w:after="60" w:before="160"/>
      </w:pPr>
      <w:r>
        <w:rPr>
          <w:rFonts w:ascii="Calibri" w:hAnsi="Calibri"/>
          <w:b/>
          <w:color w:val="1D1D1D"/>
          <w:sz w:val="21"/>
        </w:rPr>
        <w:t>19.  Governing law and jurisdiction</w:t>
      </w:r>
    </w:p>
    <w:p>
      <w:pPr>
        <w:keepNext w:val="0"/>
        <w:spacing w:after="60" w:before="0"/>
        <w:ind w:left="288"/>
      </w:pPr>
      <w:r>
        <w:rPr>
          <w:rFonts w:ascii="Calibri" w:hAnsi="Calibri"/>
          <w:b w:val="0"/>
          <w:i w:val="0"/>
          <w:color w:val="565656"/>
          <w:sz w:val="20"/>
        </w:rPr>
        <w:t>This agreement is governed by the laws of India and the courts at [CITY] shall have jurisdiction, without prejudice to any remedy before an authority under a labour code.</w:t>
      </w:r>
    </w:p>
    <w:p>
      <w:pPr>
        <w:spacing w:after="120"/>
        <w:ind w:left="288"/>
      </w:pPr>
      <w:r>
        <w:rPr>
          <w:rFonts w:ascii="Calibri" w:hAnsi="Calibri"/>
          <w:b/>
          <w:color w:val="0069A4"/>
          <w:sz w:val="17"/>
        </w:rPr>
        <w:t xml:space="preserve">Rests on  </w:t>
      </w:r>
      <w:r>
        <w:rPr>
          <w:rFonts w:ascii="Calibri" w:hAnsi="Calibri"/>
          <w:i/>
          <w:color w:val="565656"/>
          <w:sz w:val="17"/>
        </w:rPr>
        <w:t>Indian Contract Act, 1872, s.28 and Exception 1: a clause barring the usual legal proceedings altogether is void</w:t>
      </w:r>
    </w:p>
    <w:p>
      <w:pPr>
        <w:keepNext/>
        <w:spacing w:after="60" w:before="160"/>
      </w:pPr>
      <w:r>
        <w:rPr>
          <w:rFonts w:ascii="Calibri" w:hAnsi="Calibri"/>
          <w:b/>
          <w:color w:val="1D1D1D"/>
          <w:sz w:val="21"/>
        </w:rPr>
        <w:t>20.  Entire agreement and amendment</w:t>
      </w:r>
    </w:p>
    <w:p>
      <w:pPr>
        <w:keepNext w:val="0"/>
        <w:spacing w:after="60" w:before="0"/>
        <w:ind w:left="288"/>
      </w:pPr>
      <w:r>
        <w:rPr>
          <w:rFonts w:ascii="Calibri" w:hAnsi="Calibri"/>
          <w:b w:val="0"/>
          <w:i w:val="0"/>
          <w:color w:val="565656"/>
          <w:sz w:val="20"/>
        </w:rPr>
        <w:t>This agreement, with the appointment letter issued under rule 6, the job description at Annexure B and the schedules, records the whole of what is agreed. An amendment shall be in writing and signed by both parties.</w:t>
      </w:r>
    </w:p>
    <w:p>
      <w:pPr>
        <w:spacing w:after="120"/>
        <w:ind w:left="288"/>
      </w:pPr>
      <w:r>
        <w:rPr>
          <w:rFonts w:ascii="Calibri" w:hAnsi="Calibri"/>
          <w:b/>
          <w:color w:val="0069A4"/>
          <w:sz w:val="17"/>
        </w:rPr>
        <w:t xml:space="preserve">Rests on  </w:t>
      </w:r>
      <w:r>
        <w:rPr>
          <w:rFonts w:ascii="Calibri" w:hAnsi="Calibri"/>
          <w:i/>
          <w:color w:val="565656"/>
          <w:sz w:val="17"/>
        </w:rPr>
        <w:t>Contract</w:t>
      </w:r>
    </w:p>
    <w:p>
      <w:pPr>
        <w:keepNext w:val="0"/>
        <w:spacing w:after="240" w:before="0"/>
      </w:pPr>
      <w:r>
        <w:rPr>
          <w:rFonts w:ascii="Calibri" w:hAnsi="Calibri"/>
          <w:b w:val="0"/>
          <w:i w:val="0"/>
          <w:color w:val="1D1D1D"/>
          <w:sz w:val="21"/>
        </w:rPr>
      </w:r>
    </w:p>
    <w:p>
      <w:pPr>
        <w:keepNext/>
        <w:spacing w:after="40" w:before="0"/>
      </w:pPr>
      <w:r>
        <w:rPr>
          <w:rFonts w:ascii="Calibri" w:hAnsi="Calibri"/>
          <w:b/>
          <w:i w:val="0"/>
          <w:color w:val="1D1D1D"/>
          <w:sz w:val="20"/>
        </w:rPr>
        <w:t>For and on behalf of [COMPANY NAME]</w:t>
      </w:r>
    </w:p>
    <w:p>
      <w:pPr>
        <w:keepNext w:val="0"/>
        <w:spacing w:after="40" w:before="0"/>
      </w:pPr>
      <w:r>
        <w:rPr>
          <w:rFonts w:ascii="Calibri" w:hAnsi="Calibri"/>
          <w:b w:val="0"/>
          <w:i w:val="0"/>
          <w:color w:val="565656"/>
          <w:sz w:val="20"/>
        </w:rPr>
        <w:t>Name: [SIGNATORY NAME]      Designation: [SIGNATORY DESIGNATION]</w:t>
      </w:r>
    </w:p>
    <w:p>
      <w:pPr>
        <w:keepNext w:val="0"/>
        <w:spacing w:after="200" w:before="0"/>
      </w:pPr>
      <w:r>
        <w:rPr>
          <w:rFonts w:ascii="Calibri" w:hAnsi="Calibri"/>
          <w:b w:val="0"/>
          <w:i w:val="0"/>
          <w:color w:val="565656"/>
          <w:sz w:val="20"/>
        </w:rPr>
        <w:t>Signature: ______________________      Date: [DD-MMM-YYYY]</w:t>
      </w:r>
    </w:p>
    <w:p>
      <w:pPr>
        <w:keepNext/>
        <w:spacing w:after="40" w:before="0"/>
      </w:pPr>
      <w:r>
        <w:rPr>
          <w:rFonts w:ascii="Calibri" w:hAnsi="Calibri"/>
          <w:b/>
          <w:i w:val="0"/>
          <w:color w:val="1D1D1D"/>
          <w:sz w:val="20"/>
        </w:rPr>
        <w:t>The Employee</w:t>
      </w:r>
    </w:p>
    <w:p>
      <w:pPr>
        <w:keepNext w:val="0"/>
        <w:spacing w:after="40" w:before="0"/>
      </w:pPr>
      <w:r>
        <w:rPr>
          <w:rFonts w:ascii="Calibri" w:hAnsi="Calibri"/>
          <w:b w:val="0"/>
          <w:i w:val="0"/>
          <w:color w:val="565656"/>
          <w:sz w:val="20"/>
        </w:rPr>
        <w:t>Name: [EMPLOYEE NAME]</w:t>
      </w:r>
    </w:p>
    <w:p>
      <w:pPr>
        <w:keepNext w:val="0"/>
        <w:spacing w:after="120" w:before="0"/>
      </w:pPr>
      <w:r>
        <w:rPr>
          <w:rFonts w:ascii="Calibri" w:hAnsi="Calibri"/>
          <w:b w:val="0"/>
          <w:i w:val="0"/>
          <w:color w:val="565656"/>
          <w:sz w:val="20"/>
        </w:rPr>
        <w:t>Signature: ______________________      Date: [DD-MMM-YYYY]</w:t>
      </w:r>
    </w:p>
    <w:p>
      <w:pPr>
        <w:spacing w:after="160" w:before="160"/>
        <w:pBdr>
          <w:bottom w:val="single" w:sz="6" w:space="1" w:color="D1EAF9"/>
        </w:pBdr>
      </w:pPr>
    </w:p>
    <w:p>
      <w:pPr>
        <w:keepNext/>
        <w:spacing w:after="80" w:before="0"/>
      </w:pPr>
      <w:r>
        <w:rPr>
          <w:rFonts w:ascii="Calibri" w:hAnsi="Calibri"/>
          <w:b/>
          <w:i w:val="0"/>
          <w:color w:val="1D1D1D"/>
          <w:sz w:val="22"/>
        </w:rPr>
        <w:t>Annexures and schedules to this agreement</w:t>
      </w:r>
    </w:p>
    <w:p>
      <w:pPr>
        <w:keepNext w:val="0"/>
        <w:spacing w:after="60" w:before="0"/>
        <w:ind w:left="360"/>
      </w:pPr>
      <w:r>
        <w:rPr>
          <w:rFonts w:ascii="Calibri" w:hAnsi="Calibri"/>
          <w:b w:val="0"/>
          <w:i w:val="0"/>
          <w:color w:val="565656"/>
          <w:sz w:val="20"/>
        </w:rPr>
        <w:t>•  Annexure A: the appointment letter at FORMAT 02, issued separately and referred to here.</w:t>
      </w:r>
    </w:p>
    <w:p>
      <w:pPr>
        <w:keepNext w:val="0"/>
        <w:spacing w:after="60" w:before="0"/>
        <w:ind w:left="360"/>
      </w:pPr>
      <w:r>
        <w:rPr>
          <w:rFonts w:ascii="Calibri" w:hAnsi="Calibri"/>
          <w:b w:val="0"/>
          <w:i w:val="0"/>
          <w:color w:val="565656"/>
          <w:sz w:val="20"/>
        </w:rPr>
        <w:t>•  Annexure B: the job description the duties and the category of skill are taken from.</w:t>
      </w:r>
    </w:p>
    <w:p>
      <w:pPr>
        <w:keepNext w:val="0"/>
        <w:spacing w:after="60" w:before="0"/>
        <w:ind w:left="360"/>
      </w:pPr>
      <w:r>
        <w:rPr>
          <w:rFonts w:ascii="Calibri" w:hAnsi="Calibri"/>
          <w:b w:val="0"/>
          <w:i w:val="0"/>
          <w:color w:val="565656"/>
          <w:sz w:val="20"/>
        </w:rPr>
        <w:t>•  Schedule 1: the categories of confidential information, listed rather than described in the abstract.</w:t>
      </w:r>
    </w:p>
    <w:p>
      <w:pPr>
        <w:keepNext w:val="0"/>
        <w:spacing w:after="60" w:before="0"/>
        <w:ind w:left="360"/>
      </w:pPr>
      <w:r>
        <w:rPr>
          <w:rFonts w:ascii="Calibri" w:hAnsi="Calibri"/>
          <w:b w:val="0"/>
          <w:i w:val="0"/>
          <w:color w:val="565656"/>
          <w:sz w:val="20"/>
        </w:rPr>
        <w:t>•  Schedule 2: the assignment particulars section 19(2) of the Copyright Act requires, which are the work, the rights assigned, the duration and the territorial extent.</w:t>
      </w:r>
    </w:p>
    <w:p>
      <w:r>
        <w:br w:type="page"/>
      </w:r>
    </w:p>
    <w:p>
      <w:pPr>
        <w:pStyle w:val="Heading1"/>
        <w:keepNext/>
        <w:spacing w:after="200" w:before="80"/>
        <w:ind w:left="115"/>
        <w:shd w:val="clear" w:fill="008CDB"/>
      </w:pPr>
      <w:r>
        <w:rPr>
          <w:rFonts w:ascii="Calibri" w:hAnsi="Calibri"/>
          <w:b/>
          <w:color w:val="FFFFFF"/>
          <w:sz w:val="22"/>
        </w:rPr>
        <w:t xml:space="preserve">  FORMAT 02  ·  APPOINTMENT LETTER, PRESCRIBED FORMAT  </w:t>
      </w:r>
    </w:p>
    <w:p>
      <w:pPr>
        <w:spacing w:after="60"/>
      </w:pPr>
      <w:r>
        <w:rPr>
          <w:rFonts w:ascii="Calibri" w:hAnsi="Calibri"/>
          <w:b/>
          <w:color w:val="0069A4"/>
          <w:sz w:val="19"/>
        </w:rPr>
        <w:t xml:space="preserve">Use it when  </w:t>
      </w:r>
      <w:r>
        <w:rPr>
          <w:rFonts w:ascii="Calibri" w:hAnsi="Calibri"/>
          <w:color w:val="565656"/>
          <w:sz w:val="19"/>
        </w:rPr>
        <w:t>Always. Every employee, on appointment. This is the compulsory document.</w:t>
      </w:r>
    </w:p>
    <w:p>
      <w:pPr>
        <w:spacing w:after="60"/>
      </w:pPr>
      <w:r>
        <w:rPr>
          <w:rFonts w:ascii="Calibri" w:hAnsi="Calibri"/>
          <w:b/>
          <w:color w:val="0069A4"/>
          <w:sz w:val="19"/>
        </w:rPr>
        <w:t xml:space="preserve">Prescribed by  </w:t>
      </w:r>
      <w:r>
        <w:rPr>
          <w:rFonts w:ascii="Calibri" w:hAnsi="Calibri"/>
          <w:color w:val="565656"/>
          <w:sz w:val="19"/>
        </w:rPr>
        <w:t>Rule 6 of the OSH (Central) Rules, 2026, G.S.R. 345(E) of 08-May-2026, made under section 6(1)(f) of the OSH Code, 2020.</w:t>
      </w:r>
    </w:p>
    <w:p>
      <w:pPr>
        <w:spacing w:after="60"/>
      </w:pPr>
      <w:r>
        <w:rPr>
          <w:rFonts w:ascii="Calibri" w:hAnsi="Calibri"/>
          <w:b/>
          <w:color w:val="0069A4"/>
          <w:sz w:val="19"/>
        </w:rPr>
        <w:t xml:space="preserve">Scope  </w:t>
      </w:r>
      <w:r>
        <w:rPr>
          <w:rFonts w:ascii="Calibri" w:hAnsi="Calibri"/>
          <w:color w:val="565656"/>
          <w:sz w:val="19"/>
        </w:rPr>
        <w:t>The Code duty binds an establishment of ten or more workers. These Central Rules were made under sections 133 and 134, and s.133 is the power of the APPROPRIATE Government, so they reach the central sphere. Rule 1(2) says they extend to the whole of India, which is territorial extent and not application. A state sphere employer follows rules its State makes under s.135, and the duty in s.6(1)(f) binds either way.</w:t>
      </w:r>
    </w:p>
    <w:p>
      <w:pPr>
        <w:spacing w:after="60"/>
      </w:pPr>
      <w:r>
        <w:rPr>
          <w:rFonts w:ascii="Calibri" w:hAnsi="Calibri"/>
          <w:b/>
          <w:color w:val="0069A4"/>
          <w:sz w:val="19"/>
        </w:rPr>
        <w:t xml:space="preserve">What goes wrong  </w:t>
      </w:r>
      <w:r>
        <w:rPr>
          <w:rFonts w:ascii="Calibri" w:hAnsi="Calibri"/>
          <w:color w:val="565656"/>
          <w:sz w:val="19"/>
        </w:rPr>
        <w:t>Five of the sixteen fields are left blank because nobody knows them: the Labour Identification Number, the UAN, the category of skill, the type of employment and the maternity benefit entry.</w:t>
      </w:r>
    </w:p>
    <w:p>
      <w:pPr>
        <w:spacing w:after="160" w:before="160"/>
        <w:pBdr>
          <w:bottom w:val="single" w:sz="6" w:space="1" w:color="D1EAF9"/>
        </w:pBdr>
      </w:pPr>
    </w:p>
    <w:p>
      <w:pPr>
        <w:keepNext w:val="0"/>
        <w:spacing w:after="160" w:before="0"/>
      </w:pPr>
      <w:r>
        <w:rPr>
          <w:rFonts w:ascii="Calibri" w:hAnsi="Calibri"/>
          <w:b w:val="0"/>
          <w:i w:val="0"/>
          <w:color w:val="565656"/>
          <w:sz w:val="20"/>
        </w:rPr>
        <w:t>[COMPANY LETTERHEAD]</w:t>
      </w:r>
    </w:p>
    <w:p>
      <w:pPr>
        <w:keepNext w:val="0"/>
        <w:spacing w:after="40" w:before="0"/>
      </w:pPr>
      <w:r>
        <w:rPr>
          <w:rFonts w:ascii="Calibri" w:hAnsi="Calibri"/>
          <w:b w:val="0"/>
          <w:i w:val="0"/>
          <w:color w:val="565656"/>
          <w:sz w:val="20"/>
        </w:rPr>
        <w:t>Ref: [REFERENCE]</w:t>
      </w:r>
    </w:p>
    <w:p>
      <w:pPr>
        <w:keepNext w:val="0"/>
        <w:spacing w:after="160" w:before="0"/>
      </w:pPr>
      <w:r>
        <w:rPr>
          <w:rFonts w:ascii="Calibri" w:hAnsi="Calibri"/>
          <w:b w:val="0"/>
          <w:i w:val="0"/>
          <w:color w:val="565656"/>
          <w:sz w:val="20"/>
        </w:rPr>
        <w:t>Date: [DD-MMM-YYYY]</w:t>
      </w:r>
    </w:p>
    <w:p>
      <w:pPr>
        <w:keepNext w:val="0"/>
        <w:spacing w:after="40" w:before="0"/>
      </w:pPr>
      <w:r>
        <w:rPr>
          <w:rFonts w:ascii="Calibri" w:hAnsi="Calibri"/>
          <w:b w:val="0"/>
          <w:i w:val="0"/>
          <w:color w:val="565656"/>
          <w:sz w:val="20"/>
        </w:rPr>
        <w:t>To</w:t>
      </w:r>
    </w:p>
    <w:p>
      <w:pPr>
        <w:keepNext w:val="0"/>
        <w:spacing w:after="40" w:before="0"/>
      </w:pPr>
      <w:r>
        <w:rPr>
          <w:rFonts w:ascii="Calibri" w:hAnsi="Calibri"/>
          <w:b w:val="0"/>
          <w:i w:val="0"/>
          <w:color w:val="565656"/>
          <w:sz w:val="20"/>
        </w:rPr>
        <w:t>[EMPLOYEE NAME]</w:t>
      </w:r>
    </w:p>
    <w:p>
      <w:pPr>
        <w:keepNext w:val="0"/>
        <w:spacing w:after="160" w:before="0"/>
      </w:pPr>
      <w:r>
        <w:rPr>
          <w:rFonts w:ascii="Calibri" w:hAnsi="Calibri"/>
          <w:b w:val="0"/>
          <w:i w:val="0"/>
          <w:color w:val="565656"/>
          <w:sz w:val="20"/>
        </w:rPr>
        <w:t>[EMPLOYEE ADDRESS]</w:t>
      </w:r>
    </w:p>
    <w:p>
      <w:pPr>
        <w:keepNext/>
        <w:spacing w:after="120" w:before="0"/>
      </w:pPr>
      <w:r>
        <w:rPr>
          <w:rFonts w:ascii="Calibri" w:hAnsi="Calibri"/>
          <w:b/>
          <w:i w:val="0"/>
          <w:color w:val="1D1D1D"/>
          <w:sz w:val="24"/>
        </w:rPr>
        <w:t>LETTER OF APPOINTMENT</w:t>
      </w:r>
    </w:p>
    <w:p>
      <w:pPr>
        <w:keepNext w:val="0"/>
        <w:spacing w:after="120" w:before="0"/>
      </w:pPr>
      <w:r>
        <w:rPr>
          <w:rFonts w:ascii="Calibri" w:hAnsi="Calibri"/>
          <w:b w:val="0"/>
          <w:i w:val="0"/>
          <w:color w:val="565656"/>
          <w:sz w:val="20"/>
        </w:rPr>
        <w:t>Dear [EMPLOYEE NAME],</w:t>
      </w:r>
    </w:p>
    <w:p>
      <w:pPr>
        <w:keepNext w:val="0"/>
        <w:spacing w:after="160" w:before="0"/>
      </w:pPr>
      <w:r>
        <w:rPr>
          <w:rFonts w:ascii="Calibri" w:hAnsi="Calibri"/>
          <w:b w:val="0"/>
          <w:i w:val="0"/>
          <w:color w:val="565656"/>
          <w:sz w:val="20"/>
        </w:rPr>
        <w:t>We are pleased to appoint you at [COMPANY NAME] on the terms set out below. This letter is issued under section 6(1)(f) of the Occupational Safety, Health and Working Conditions Code, 2020 in the format prescribed by rule 6 of the Rules made under it. Please sign and return the duplicate copy.</w:t>
      </w:r>
    </w:p>
    <w:p>
      <w:pPr>
        <w:keepNext/>
        <w:spacing w:after="120" w:before="0"/>
      </w:pPr>
      <w:r>
        <w:rPr>
          <w:rFonts w:ascii="Calibri" w:hAnsi="Calibri"/>
          <w:b/>
          <w:i w:val="0"/>
          <w:color w:val="1D1D1D"/>
          <w:sz w:val="22"/>
        </w:rPr>
        <w:t>FORMAT</w:t>
      </w:r>
    </w:p>
    <w:p>
      <w:pPr>
        <w:spacing w:after="80"/>
      </w:pPr>
      <w:r>
        <w:rPr>
          <w:rFonts w:ascii="Calibri" w:hAnsi="Calibri"/>
          <w:b/>
          <w:color w:val="0069A4"/>
          <w:sz w:val="19"/>
        </w:rPr>
        <w:t xml:space="preserve">(i) Name of employee:  </w:t>
      </w:r>
      <w:r>
        <w:rPr>
          <w:rFonts w:ascii="Calibri" w:hAnsi="Calibri"/>
          <w:color w:val="565656"/>
          <w:sz w:val="19"/>
        </w:rPr>
        <w:t>[EMPLOYEE NAME]</w:t>
      </w:r>
    </w:p>
    <w:p>
      <w:pPr>
        <w:spacing w:after="80"/>
      </w:pPr>
      <w:r>
        <w:rPr>
          <w:rFonts w:ascii="Calibri" w:hAnsi="Calibri"/>
          <w:b/>
          <w:color w:val="0069A4"/>
          <w:sz w:val="19"/>
        </w:rPr>
        <w:t xml:space="preserve">(ii) Date of birth:  </w:t>
      </w:r>
      <w:r>
        <w:rPr>
          <w:rFonts w:ascii="Calibri" w:hAnsi="Calibri"/>
          <w:color w:val="565656"/>
          <w:sz w:val="19"/>
        </w:rPr>
        <w:t>[DD-MMM-YYYY]</w:t>
      </w:r>
    </w:p>
    <w:p>
      <w:pPr>
        <w:spacing w:after="80"/>
      </w:pPr>
      <w:r>
        <w:rPr>
          <w:rFonts w:ascii="Calibri" w:hAnsi="Calibri"/>
          <w:b/>
          <w:color w:val="0069A4"/>
          <w:sz w:val="19"/>
        </w:rPr>
        <w:t xml:space="preserve">(iii) Father's / Mother's name:  </w:t>
      </w:r>
      <w:r>
        <w:rPr>
          <w:rFonts w:ascii="Calibri" w:hAnsi="Calibri"/>
          <w:color w:val="565656"/>
          <w:sz w:val="19"/>
        </w:rPr>
        <w:t>[FATHER OR MOTHER NAME]</w:t>
      </w:r>
    </w:p>
    <w:p>
      <w:pPr>
        <w:spacing w:after="80"/>
      </w:pPr>
      <w:r>
        <w:rPr>
          <w:rFonts w:ascii="Calibri" w:hAnsi="Calibri"/>
          <w:b/>
          <w:color w:val="0069A4"/>
          <w:sz w:val="19"/>
        </w:rPr>
        <w:t xml:space="preserve">(iv) Aadhaar number (after obtaining consent):  </w:t>
      </w:r>
      <w:r>
        <w:rPr>
          <w:rFonts w:ascii="Calibri" w:hAnsi="Calibri"/>
          <w:color w:val="565656"/>
          <w:sz w:val="19"/>
        </w:rPr>
        <w:t>[AADHAAR NUMBER, only if the employee has consented in writing]</w:t>
      </w:r>
    </w:p>
    <w:p>
      <w:pPr>
        <w:spacing w:after="80"/>
      </w:pPr>
      <w:r>
        <w:rPr>
          <w:rFonts w:ascii="Calibri" w:hAnsi="Calibri"/>
          <w:b/>
          <w:color w:val="0069A4"/>
          <w:sz w:val="19"/>
        </w:rPr>
        <w:t xml:space="preserve">(v) Labour Identification Number of the establishment:  </w:t>
      </w:r>
      <w:r>
        <w:rPr>
          <w:rFonts w:ascii="Calibri" w:hAnsi="Calibri"/>
          <w:color w:val="565656"/>
          <w:sz w:val="19"/>
        </w:rPr>
        <w:t>[LIN]</w:t>
      </w:r>
    </w:p>
    <w:p>
      <w:pPr>
        <w:spacing w:after="80"/>
      </w:pPr>
      <w:r>
        <w:rPr>
          <w:rFonts w:ascii="Calibri" w:hAnsi="Calibri"/>
          <w:b/>
          <w:color w:val="0069A4"/>
          <w:sz w:val="19"/>
        </w:rPr>
        <w:t xml:space="preserve">(vi) Universal Account Number and / or Insurance Number (if available):  </w:t>
      </w:r>
      <w:r>
        <w:rPr>
          <w:rFonts w:ascii="Calibri" w:hAnsi="Calibri"/>
          <w:color w:val="565656"/>
          <w:sz w:val="19"/>
        </w:rPr>
        <w:t>[UAN] / [ESIC INSURANCE NUMBER]</w:t>
      </w:r>
    </w:p>
    <w:p>
      <w:pPr>
        <w:spacing w:after="80"/>
      </w:pPr>
      <w:r>
        <w:rPr>
          <w:rFonts w:ascii="Calibri" w:hAnsi="Calibri"/>
          <w:b/>
          <w:color w:val="0069A4"/>
          <w:sz w:val="19"/>
        </w:rPr>
        <w:t xml:space="preserve">(vii) Designation:  </w:t>
      </w:r>
      <w:r>
        <w:rPr>
          <w:rFonts w:ascii="Calibri" w:hAnsi="Calibri"/>
          <w:color w:val="565656"/>
          <w:sz w:val="19"/>
        </w:rPr>
        <w:t>[DESIGNATION]</w:t>
      </w:r>
    </w:p>
    <w:p>
      <w:pPr>
        <w:spacing w:after="80"/>
      </w:pPr>
      <w:r>
        <w:rPr>
          <w:rFonts w:ascii="Calibri" w:hAnsi="Calibri"/>
          <w:b/>
          <w:color w:val="0069A4"/>
          <w:sz w:val="19"/>
        </w:rPr>
        <w:t xml:space="preserve">(viii) Type of Employment (Regular/Fixed-term employment/Contractual):  </w:t>
      </w:r>
      <w:r>
        <w:rPr>
          <w:rFonts w:ascii="Calibri" w:hAnsi="Calibri"/>
          <w:color w:val="565656"/>
          <w:sz w:val="19"/>
        </w:rPr>
        <w:t>[Regular / Fixed-term employment / Contractual]</w:t>
      </w:r>
    </w:p>
    <w:p>
      <w:pPr>
        <w:spacing w:after="80"/>
      </w:pPr>
      <w:r>
        <w:rPr>
          <w:rFonts w:ascii="Calibri" w:hAnsi="Calibri"/>
          <w:b/>
          <w:color w:val="0069A4"/>
          <w:sz w:val="19"/>
        </w:rPr>
        <w:t xml:space="preserve">(ix) Category of skill:  </w:t>
      </w:r>
      <w:r>
        <w:rPr>
          <w:rFonts w:ascii="Calibri" w:hAnsi="Calibri"/>
          <w:color w:val="565656"/>
          <w:sz w:val="19"/>
        </w:rPr>
        <w:t>[Unskilled / Semi-skilled / Skilled / Highly skilled]</w:t>
      </w:r>
    </w:p>
    <w:p>
      <w:pPr>
        <w:spacing w:after="80"/>
      </w:pPr>
      <w:r>
        <w:rPr>
          <w:rFonts w:ascii="Calibri" w:hAnsi="Calibri"/>
          <w:b/>
          <w:color w:val="0069A4"/>
          <w:sz w:val="19"/>
        </w:rPr>
        <w:t xml:space="preserve">(x) Date of joining:  </w:t>
      </w:r>
      <w:r>
        <w:rPr>
          <w:rFonts w:ascii="Calibri" w:hAnsi="Calibri"/>
          <w:color w:val="565656"/>
          <w:sz w:val="19"/>
        </w:rPr>
        <w:t>[DD-MMM-YYYY]</w:t>
      </w:r>
    </w:p>
    <w:p>
      <w:pPr>
        <w:spacing w:after="80"/>
      </w:pPr>
      <w:r>
        <w:rPr>
          <w:rFonts w:ascii="Calibri" w:hAnsi="Calibri"/>
          <w:b/>
          <w:color w:val="0069A4"/>
          <w:sz w:val="19"/>
        </w:rPr>
        <w:t xml:space="preserve">(xi) Wages/Basic/Pay and Dearness Allowance:  </w:t>
      </w:r>
      <w:r>
        <w:rPr>
          <w:rFonts w:ascii="Calibri" w:hAnsi="Calibri"/>
          <w:color w:val="565656"/>
          <w:sz w:val="19"/>
        </w:rPr>
        <w:t>Basic pay ₹[BASIC PAY] per month; dearness allowance ₹[DEARNESS ALLOWANCE] per month</w:t>
      </w:r>
    </w:p>
    <w:p>
      <w:pPr>
        <w:spacing w:after="80"/>
      </w:pPr>
      <w:r>
        <w:rPr>
          <w:rFonts w:ascii="Calibri" w:hAnsi="Calibri"/>
          <w:b/>
          <w:color w:val="0069A4"/>
          <w:sz w:val="19"/>
        </w:rPr>
        <w:t xml:space="preserve">(xii) Other allowance including accommodation whichever is/are applicable:  </w:t>
      </w:r>
      <w:r>
        <w:rPr>
          <w:rFonts w:ascii="Calibri" w:hAnsi="Calibri"/>
          <w:color w:val="565656"/>
          <w:sz w:val="19"/>
        </w:rPr>
        <w:t>[LIST EACH ALLOWANCE AND ITS AMOUNT, or state Not applicable]</w:t>
      </w:r>
    </w:p>
    <w:p>
      <w:pPr>
        <w:spacing w:after="80"/>
      </w:pPr>
      <w:r>
        <w:rPr>
          <w:rFonts w:ascii="Calibri" w:hAnsi="Calibri"/>
          <w:b/>
          <w:color w:val="0069A4"/>
          <w:sz w:val="19"/>
        </w:rPr>
        <w:t xml:space="preserve">(xiii) Applicability of social security [Employees' Provident Fund Organisation and Employees' State Insurance Corporation] benefits:  </w:t>
      </w:r>
      <w:r>
        <w:rPr>
          <w:rFonts w:ascii="Calibri" w:hAnsi="Calibri"/>
          <w:color w:val="565656"/>
          <w:sz w:val="19"/>
        </w:rPr>
        <w:t>[EPFO: applicable / not applicable.  ESIC: applicable / not applicable]</w:t>
      </w:r>
    </w:p>
    <w:p>
      <w:pPr>
        <w:spacing w:after="80"/>
      </w:pPr>
      <w:r>
        <w:rPr>
          <w:rFonts w:ascii="Calibri" w:hAnsi="Calibri"/>
          <w:b/>
          <w:color w:val="0069A4"/>
          <w:sz w:val="19"/>
        </w:rPr>
        <w:t xml:space="preserve">(xiv) Broad Nature of duties to be performed:  </w:t>
      </w:r>
      <w:r>
        <w:rPr>
          <w:rFonts w:ascii="Calibri" w:hAnsi="Calibri"/>
          <w:color w:val="565656"/>
          <w:sz w:val="19"/>
        </w:rPr>
        <w:t>[TWO OR THREE LINES, taken from the job description at Annexure B]</w:t>
      </w:r>
    </w:p>
    <w:p>
      <w:pPr>
        <w:spacing w:after="80"/>
      </w:pPr>
      <w:r>
        <w:rPr>
          <w:rFonts w:ascii="Calibri" w:hAnsi="Calibri"/>
          <w:b/>
          <w:color w:val="0069A4"/>
          <w:sz w:val="19"/>
        </w:rPr>
        <w:t xml:space="preserve">(xv) Benefits available under Chapter VI (Maternity Benefit) of the Code on Social Security, 2020 (36 of 2020) (in case of women employee):  </w:t>
      </w:r>
      <w:r>
        <w:rPr>
          <w:rFonts w:ascii="Calibri" w:hAnsi="Calibri"/>
          <w:color w:val="565656"/>
          <w:sz w:val="19"/>
        </w:rPr>
        <w:t>[Maternity benefit of up to twenty-six weeks under section 60, or state Not applicable]</w:t>
      </w:r>
    </w:p>
    <w:p>
      <w:pPr>
        <w:spacing w:after="80"/>
      </w:pPr>
      <w:r>
        <w:rPr>
          <w:rFonts w:ascii="Calibri" w:hAnsi="Calibri"/>
          <w:b/>
          <w:color w:val="0069A4"/>
          <w:sz w:val="19"/>
        </w:rPr>
        <w:t xml:space="preserve">(xvi) Any other information:  </w:t>
      </w:r>
      <w:r>
        <w:rPr>
          <w:rFonts w:ascii="Calibri" w:hAnsi="Calibri"/>
          <w:color w:val="565656"/>
          <w:sz w:val="19"/>
        </w:rPr>
        <w:t>[ANYTHING ELSE, or state Nil]</w:t>
      </w:r>
    </w:p>
    <w:p>
      <w:pPr>
        <w:keepNext w:val="0"/>
        <w:spacing w:after="160" w:before="0"/>
      </w:pPr>
      <w:r>
        <w:rPr>
          <w:rFonts w:ascii="Calibri" w:hAnsi="Calibri"/>
          <w:b w:val="0"/>
          <w:i w:val="0"/>
          <w:color w:val="1D1D1D"/>
          <w:sz w:val="21"/>
        </w:rPr>
      </w:r>
    </w:p>
    <w:p>
      <w:pPr>
        <w:keepNext/>
        <w:spacing w:after="40" w:before="0"/>
      </w:pPr>
      <w:r>
        <w:rPr>
          <w:rFonts w:ascii="Calibri" w:hAnsi="Calibri"/>
          <w:b/>
          <w:i w:val="0"/>
          <w:color w:val="1D1D1D"/>
          <w:sz w:val="20"/>
        </w:rPr>
        <w:t>Signature / Digital Signature of Employer</w:t>
      </w:r>
    </w:p>
    <w:p>
      <w:pPr>
        <w:keepNext w:val="0"/>
        <w:spacing w:after="40" w:before="0"/>
      </w:pPr>
      <w:r>
        <w:rPr>
          <w:rFonts w:ascii="Calibri" w:hAnsi="Calibri"/>
          <w:b w:val="0"/>
          <w:i w:val="0"/>
          <w:color w:val="565656"/>
          <w:sz w:val="20"/>
        </w:rPr>
        <w:t>Name: [SIGNATORY NAME]      Designation: [SIGNATORY DESIGNATION]</w:t>
      </w:r>
    </w:p>
    <w:p>
      <w:pPr>
        <w:keepNext w:val="0"/>
        <w:spacing w:after="200" w:before="0"/>
      </w:pPr>
      <w:r>
        <w:rPr>
          <w:rFonts w:ascii="Calibri" w:hAnsi="Calibri"/>
          <w:b w:val="0"/>
          <w:i w:val="0"/>
          <w:color w:val="565656"/>
          <w:sz w:val="20"/>
        </w:rPr>
        <w:t>Signature: ______________________      Date: [DD-MMM-YYYY]</w:t>
      </w:r>
    </w:p>
    <w:p>
      <w:pPr>
        <w:keepNext/>
        <w:spacing w:after="40" w:before="0"/>
      </w:pPr>
      <w:r>
        <w:rPr>
          <w:rFonts w:ascii="Calibri" w:hAnsi="Calibri"/>
          <w:b/>
          <w:i w:val="0"/>
          <w:color w:val="1D1D1D"/>
          <w:sz w:val="20"/>
        </w:rPr>
        <w:t>Received and accepted</w:t>
      </w:r>
    </w:p>
    <w:p>
      <w:pPr>
        <w:keepNext w:val="0"/>
        <w:spacing w:after="160" w:before="0"/>
      </w:pPr>
      <w:r>
        <w:rPr>
          <w:rFonts w:ascii="Calibri" w:hAnsi="Calibri"/>
          <w:b w:val="0"/>
          <w:i w:val="0"/>
          <w:color w:val="565656"/>
          <w:sz w:val="20"/>
        </w:rPr>
        <w:t>[EMPLOYEE NAME]      Signature: ______________________      Date: [DD-MMM-YYYY]</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THE FIVE FIELDS PEOPLE LEAVE BLANK  </w:t>
      </w:r>
    </w:p>
    <w:p>
      <w:pPr>
        <w:keepNext w:val="0"/>
        <w:spacing w:after="60" w:before="0"/>
        <w:ind w:left="360"/>
      </w:pPr>
      <w:r>
        <w:rPr>
          <w:rFonts w:ascii="Calibri" w:hAnsi="Calibri"/>
          <w:b w:val="0"/>
          <w:i w:val="0"/>
          <w:color w:val="565656"/>
          <w:sz w:val="20"/>
        </w:rPr>
        <w:t>•  Field (v), the Labour Identification Number of the establishment. It comes from the Shram Suvidha registration of the establishment, not from the employee's file. Find it once and put it on every letter.</w:t>
      </w:r>
    </w:p>
    <w:p>
      <w:pPr>
        <w:keepNext w:val="0"/>
        <w:spacing w:after="60" w:before="0"/>
        <w:ind w:left="360"/>
      </w:pPr>
      <w:r>
        <w:rPr>
          <w:rFonts w:ascii="Calibri" w:hAnsi="Calibri"/>
          <w:b w:val="0"/>
          <w:i w:val="0"/>
          <w:color w:val="565656"/>
          <w:sz w:val="20"/>
        </w:rPr>
        <w:t>•  Field (vi), the Universal Account Number or Insurance Number. It is qualified by if available, so a first job with no UAN yet is recorded as such rather than left empty.</w:t>
      </w:r>
    </w:p>
    <w:p>
      <w:pPr>
        <w:keepNext w:val="0"/>
        <w:spacing w:after="60" w:before="0"/>
        <w:ind w:left="360"/>
      </w:pPr>
      <w:r>
        <w:rPr>
          <w:rFonts w:ascii="Calibri" w:hAnsi="Calibri"/>
          <w:b w:val="0"/>
          <w:i w:val="0"/>
          <w:color w:val="565656"/>
          <w:sz w:val="20"/>
        </w:rPr>
        <w:t>•  Field (viii), Type of Employment, given as Regular, Fixed-term employment or Contractual. This has to match the document actually signed, and a fixed term entry with no written fixed term contract behind it contradicts section 2(o) of the Industrial Relations Code.</w:t>
      </w:r>
    </w:p>
    <w:p>
      <w:pPr>
        <w:keepNext w:val="0"/>
        <w:spacing w:after="60" w:before="0"/>
        <w:ind w:left="360"/>
      </w:pPr>
      <w:r>
        <w:rPr>
          <w:rFonts w:ascii="Calibri" w:hAnsi="Calibri"/>
          <w:b w:val="0"/>
          <w:i w:val="0"/>
          <w:color w:val="565656"/>
          <w:sz w:val="20"/>
        </w:rPr>
        <w:t>•  Field (ix), Category of skill. Unskilled, semi-skilled, skilled or highly skilled, defined in the Code on Wages (Central) Rules as descriptions of an occupation rather than of a person. Column 12 of the statutory Employee Register asks the same question.</w:t>
      </w:r>
    </w:p>
    <w:p>
      <w:pPr>
        <w:keepNext w:val="0"/>
        <w:spacing w:after="60" w:before="0"/>
        <w:ind w:left="360"/>
      </w:pPr>
      <w:r>
        <w:rPr>
          <w:rFonts w:ascii="Calibri" w:hAnsi="Calibri"/>
          <w:b w:val="0"/>
          <w:i w:val="0"/>
          <w:color w:val="565656"/>
          <w:sz w:val="20"/>
        </w:rPr>
        <w:t>•  Field (xv), the Chapter VI maternity benefit entry for a woman employee. The letter is where the information is required to be given, so leaving it blank is a defect in the letter and not only a gap in a policy document.</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THE SIXTEEN FIELDS ARE PERSONAL DATA  </w:t>
      </w:r>
    </w:p>
    <w:p>
      <w:pPr>
        <w:keepNext w:val="0"/>
        <w:spacing w:after="120" w:before="0"/>
      </w:pPr>
      <w:r>
        <w:rPr>
          <w:rFonts w:ascii="Calibri" w:hAnsi="Calibri"/>
          <w:b w:val="0"/>
          <w:i w:val="0"/>
          <w:color w:val="565656"/>
          <w:sz w:val="20"/>
        </w:rPr>
        <w:t>This letter collects a name, a date of birth, a parent's name, an Aadhaar number, a Universal Account Number and an insurance number. Three things about the Digital Personal Data Protection Act, 2023 are worth knowing before you file it, and the first is the opposite of what most people assume.</w:t>
      </w:r>
    </w:p>
    <w:p>
      <w:pPr>
        <w:keepNext w:val="0"/>
        <w:spacing w:after="60" w:before="0"/>
        <w:ind w:left="360"/>
      </w:pPr>
      <w:r>
        <w:rPr>
          <w:rFonts w:ascii="Calibri" w:hAnsi="Calibri"/>
          <w:b w:val="0"/>
          <w:i w:val="0"/>
          <w:color w:val="565656"/>
          <w:sz w:val="20"/>
        </w:rPr>
        <w:t>•  Consent is NOT the basis for employment processing. Section 7(i) makes processing for the purposes of employment, or to safeguard the employer from loss or liability, a legitimate use. The clause expressly names maintenance of confidentiality of trade secrets and intellectual property, which is what FORMAT 06 is for. The consent in field (iv) is the OSH Rules' own requirement about Aadhaar and is a separate question.</w:t>
      </w:r>
    </w:p>
    <w:p>
      <w:pPr>
        <w:keepNext w:val="0"/>
        <w:spacing w:after="60" w:before="0"/>
        <w:ind w:left="360"/>
      </w:pPr>
      <w:r>
        <w:rPr>
          <w:rFonts w:ascii="Calibri" w:hAnsi="Calibri"/>
          <w:b w:val="0"/>
          <w:i w:val="0"/>
          <w:color w:val="565656"/>
          <w:sz w:val="20"/>
        </w:rPr>
        <w:t>•  A contract cannot move the duty, and the duty is yours. An employer deciding what employee data is collected and why is a Data Fiduciary under section 2(i), which is any person who determines the purpose and means of processing. Section 8(1) then makes that person responsible for complying with the Act irrespective of any agreement to the contrary. Note what it is NOT: section 61 of the Code on Wages and section 161 of the Code on Social Security also beat the contract, but they preserve an employee's entitlement. This one fixes your own compliance duty, and no clause in any of these seven documents can hand it to somebody else.</w:t>
      </w:r>
    </w:p>
    <w:p>
      <w:pPr>
        <w:keepNext w:val="0"/>
        <w:spacing w:after="60" w:before="0"/>
        <w:ind w:left="360"/>
      </w:pPr>
      <w:r>
        <w:rPr>
          <w:rFonts w:ascii="Calibri" w:hAnsi="Calibri"/>
          <w:b w:val="0"/>
          <w:i w:val="0"/>
          <w:color w:val="565656"/>
          <w:sz w:val="20"/>
        </w:rPr>
        <w:t>•  Most of it does not bite yet, and the dates are worth having. The Digital Personal Data Protection Rules, 2025, G.S.R. 846(E) of 13-Nov-2025, commence in phases: rules 1, 2 and 17 to 21 on publication; rule 4, consent managers, on 13-Nov-2026; and rules 3, 5 to 16, 22 and 23 on 13-May-2027. Notice under rule 3, reasonable security safeguards under rule 6, breach intimation under rule 7 and the contact person under rule 9 are all on that last date.</w:t>
      </w:r>
    </w:p>
    <w:p>
      <w:pPr>
        <w:keepNext w:val="0"/>
        <w:spacing w:after="120" w:before="0"/>
      </w:pPr>
      <w:r>
        <w:rPr>
          <w:rFonts w:ascii="Calibri" w:hAnsi="Calibri"/>
          <w:b w:val="0"/>
          <w:i/>
          <w:color w:val="565656"/>
          <w:sz w:val="19"/>
        </w:rPr>
        <w:t>The Act itself commences on a date the Central Government notifies and the published copy carries no commencement footnote, so this pack does not assert one. Final rules have been made under section 40 and have themselves begun to commence, which is the best evidence available that the Act is in force.</w:t>
      </w:r>
    </w:p>
    <w:p>
      <w:r>
        <w:br w:type="page"/>
      </w:r>
    </w:p>
    <w:p>
      <w:pPr>
        <w:pStyle w:val="Heading1"/>
        <w:keepNext/>
        <w:spacing w:after="200" w:before="80"/>
        <w:ind w:left="115"/>
        <w:shd w:val="clear" w:fill="008CDB"/>
      </w:pPr>
      <w:r>
        <w:rPr>
          <w:rFonts w:ascii="Calibri" w:hAnsi="Calibri"/>
          <w:b/>
          <w:color w:val="FFFFFF"/>
          <w:sz w:val="22"/>
        </w:rPr>
        <w:t xml:space="preserve">  FORMAT 03  ·  FIXED TERM EMPLOYMENT CONTRACT  </w:t>
      </w:r>
    </w:p>
    <w:p>
      <w:pPr>
        <w:spacing w:after="60"/>
      </w:pPr>
      <w:r>
        <w:rPr>
          <w:rFonts w:ascii="Calibri" w:hAnsi="Calibri"/>
          <w:b/>
          <w:color w:val="0069A4"/>
          <w:sz w:val="19"/>
        </w:rPr>
        <w:t xml:space="preserve">Use it when  </w:t>
      </w:r>
      <w:r>
        <w:rPr>
          <w:rFonts w:ascii="Calibri" w:hAnsi="Calibri"/>
          <w:color w:val="565656"/>
          <w:sz w:val="19"/>
        </w:rPr>
        <w:t>The engagement genuinely ends on a date, for a project or a season, and you want the exit to sit outside retrenchment.</w:t>
      </w:r>
    </w:p>
    <w:p>
      <w:pPr>
        <w:spacing w:after="60"/>
      </w:pPr>
      <w:r>
        <w:rPr>
          <w:rFonts w:ascii="Calibri" w:hAnsi="Calibri"/>
          <w:b/>
          <w:color w:val="0069A4"/>
          <w:sz w:val="19"/>
        </w:rPr>
        <w:t xml:space="preserve">Must be  </w:t>
      </w:r>
      <w:r>
        <w:rPr>
          <w:rFonts w:ascii="Calibri" w:hAnsi="Calibri"/>
          <w:color w:val="565656"/>
          <w:sz w:val="19"/>
        </w:rPr>
        <w:t>In writing. Section 2(o) of the Industrial Relations Code, 2020 defines fixed term employment as engagement on the basis of a WRITTEN contract for a fixed period. There is no verbal version.</w:t>
      </w:r>
    </w:p>
    <w:p>
      <w:pPr>
        <w:spacing w:after="60"/>
      </w:pPr>
      <w:r>
        <w:rPr>
          <w:rFonts w:ascii="Calibri" w:hAnsi="Calibri"/>
          <w:b/>
          <w:color w:val="0069A4"/>
          <w:sz w:val="19"/>
        </w:rPr>
        <w:t xml:space="preserve">What goes wrong  </w:t>
      </w:r>
      <w:r>
        <w:rPr>
          <w:rFonts w:ascii="Calibri" w:hAnsi="Calibri"/>
          <w:color w:val="565656"/>
          <w:sz w:val="19"/>
        </w:rPr>
        <w:t>Pay or benefits below a permanent worker doing the same work, and a rolling series of short contracts used to stay under a gratuity liability that now accrues in twelve months.</w:t>
      </w:r>
    </w:p>
    <w:p>
      <w:pPr>
        <w:spacing w:after="160" w:before="160"/>
        <w:pBdr>
          <w:bottom w:val="single" w:sz="6" w:space="1" w:color="D1EAF9"/>
        </w:pBdr>
      </w:pPr>
    </w:p>
    <w:p>
      <w:pPr>
        <w:keepNext/>
        <w:spacing w:after="80" w:before="0"/>
      </w:pPr>
      <w:r>
        <w:rPr>
          <w:rFonts w:ascii="Calibri" w:hAnsi="Calibri"/>
          <w:b/>
          <w:i w:val="0"/>
          <w:color w:val="1D1D1D"/>
          <w:sz w:val="28"/>
        </w:rPr>
        <w:t>FIXED TERM EMPLOYMENT CONTRACT</w:t>
      </w:r>
    </w:p>
    <w:p>
      <w:pPr>
        <w:keepNext w:val="0"/>
        <w:spacing w:after="160" w:before="0"/>
      </w:pPr>
      <w:r>
        <w:rPr>
          <w:rFonts w:ascii="Calibri" w:hAnsi="Calibri"/>
          <w:b w:val="0"/>
          <w:i w:val="0"/>
          <w:color w:val="565656"/>
          <w:sz w:val="20"/>
        </w:rPr>
        <w:t>This contract is made at [PLACE] on [DD-MMM-YYYY] between [COMPANY NAME] (the Company) and [EMPLOYEE NAME] (the Employee).</w:t>
      </w:r>
    </w:p>
    <w:p>
      <w:pPr>
        <w:keepNext/>
        <w:spacing w:after="60" w:before="160"/>
      </w:pPr>
      <w:r>
        <w:rPr>
          <w:rFonts w:ascii="Calibri" w:hAnsi="Calibri"/>
          <w:b/>
          <w:color w:val="1D1D1D"/>
          <w:sz w:val="21"/>
        </w:rPr>
        <w:t>1.  Fixed period</w:t>
      </w:r>
    </w:p>
    <w:p>
      <w:pPr>
        <w:keepNext w:val="0"/>
        <w:spacing w:after="60" w:before="0"/>
        <w:ind w:left="288"/>
      </w:pPr>
      <w:r>
        <w:rPr>
          <w:rFonts w:ascii="Calibri" w:hAnsi="Calibri"/>
          <w:b w:val="0"/>
          <w:i w:val="0"/>
          <w:color w:val="565656"/>
          <w:sz w:val="20"/>
        </w:rPr>
        <w:t>The Employee is engaged as [DESIGNATION] for a fixed period beginning [DD-MMM-YYYY] and ending [DD-MMM-YYYY]. The employment ends on that date by effluxion of time and no notice of termination is required from either party for that purpose.</w:t>
      </w:r>
    </w:p>
    <w:p>
      <w:pPr>
        <w:spacing w:after="120"/>
        <w:ind w:left="288"/>
      </w:pPr>
      <w:r>
        <w:rPr>
          <w:rFonts w:ascii="Calibri" w:hAnsi="Calibri"/>
          <w:b/>
          <w:color w:val="0069A4"/>
          <w:sz w:val="17"/>
        </w:rPr>
        <w:t xml:space="preserve">Rests on  </w:t>
      </w:r>
      <w:r>
        <w:rPr>
          <w:rFonts w:ascii="Calibri" w:hAnsi="Calibri"/>
          <w:i/>
          <w:color w:val="565656"/>
          <w:sz w:val="17"/>
        </w:rPr>
        <w:t>Industrial Relations Code, 2020, s.2(o) and s.2(zh)(iv), which takes completion of the tenure of fixed term employment outside retrenchment</w:t>
      </w:r>
    </w:p>
    <w:p>
      <w:pPr>
        <w:keepNext/>
        <w:spacing w:after="60" w:before="160"/>
      </w:pPr>
      <w:r>
        <w:rPr>
          <w:rFonts w:ascii="Calibri" w:hAnsi="Calibri"/>
          <w:b/>
          <w:color w:val="1D1D1D"/>
          <w:sz w:val="21"/>
        </w:rPr>
        <w:t>2.  Parity of terms</w:t>
      </w:r>
    </w:p>
    <w:p>
      <w:pPr>
        <w:keepNext w:val="0"/>
        <w:spacing w:after="60" w:before="0"/>
        <w:ind w:left="288"/>
      </w:pPr>
      <w:r>
        <w:rPr>
          <w:rFonts w:ascii="Calibri" w:hAnsi="Calibri"/>
          <w:b w:val="0"/>
          <w:i w:val="0"/>
          <w:color w:val="565656"/>
          <w:sz w:val="20"/>
        </w:rPr>
        <w:t>The Employee's hours of work, wages, allowances and other benefits shall not be less than those of a permanent worker, or a permanent employee, doing the same work or work of a similar nature. The comparator role is [COMPARATOR DESIGNATION] and the comparison is recorded at Schedule 1.</w:t>
      </w:r>
    </w:p>
    <w:p>
      <w:pPr>
        <w:spacing w:after="120"/>
        <w:ind w:left="288"/>
      </w:pPr>
      <w:r>
        <w:rPr>
          <w:rFonts w:ascii="Calibri" w:hAnsi="Calibri"/>
          <w:b/>
          <w:color w:val="0069A4"/>
          <w:sz w:val="17"/>
        </w:rPr>
        <w:t xml:space="preserve">Rests on  </w:t>
      </w:r>
      <w:r>
        <w:rPr>
          <w:rFonts w:ascii="Calibri" w:hAnsi="Calibri"/>
          <w:i/>
          <w:color w:val="565656"/>
          <w:sz w:val="17"/>
        </w:rPr>
        <w:t>Two definitions, two comparators, and which one applies depends on the person. s.2(o) proviso (a) of the Industrial Relations Code says not less than a permanent WORKER; s.2(34) proviso (a) of the Code on Social Security says not less than a permanent EMPLOYEE. A fixed term manager is outside worker and inside employee, so the second is the one that reaches them</w:t>
      </w:r>
    </w:p>
    <w:p>
      <w:pPr>
        <w:keepNext/>
        <w:spacing w:after="60" w:before="160"/>
      </w:pPr>
      <w:r>
        <w:rPr>
          <w:rFonts w:ascii="Calibri" w:hAnsi="Calibri"/>
          <w:b/>
          <w:color w:val="1D1D1D"/>
          <w:sz w:val="21"/>
        </w:rPr>
        <w:t>3.  Statutory benefits, proportionately</w:t>
      </w:r>
    </w:p>
    <w:p>
      <w:pPr>
        <w:keepNext w:val="0"/>
        <w:spacing w:after="60" w:before="0"/>
        <w:ind w:left="288"/>
      </w:pPr>
      <w:r>
        <w:rPr>
          <w:rFonts w:ascii="Calibri" w:hAnsi="Calibri"/>
          <w:b w:val="0"/>
          <w:i w:val="0"/>
          <w:color w:val="565656"/>
          <w:sz w:val="20"/>
        </w:rPr>
        <w:t>The Employee is eligible for all statutory benefits available to a permanent worker, proportionately to the period of service rendered, even where that period does not reach a qualifying period the statute would otherwise require.</w:t>
      </w:r>
    </w:p>
    <w:p>
      <w:pPr>
        <w:spacing w:after="120"/>
        <w:ind w:left="288"/>
      </w:pPr>
      <w:r>
        <w:rPr>
          <w:rFonts w:ascii="Calibri" w:hAnsi="Calibri"/>
          <w:b/>
          <w:color w:val="0069A4"/>
          <w:sz w:val="17"/>
        </w:rPr>
        <w:t xml:space="preserve">Rests on  </w:t>
      </w:r>
      <w:r>
        <w:rPr>
          <w:rFonts w:ascii="Calibri" w:hAnsi="Calibri"/>
          <w:i/>
          <w:color w:val="565656"/>
          <w:sz w:val="17"/>
        </w:rPr>
        <w:t>Industrial Relations Code, 2020, s.2(o) proviso (b)</w:t>
      </w:r>
    </w:p>
    <w:p>
      <w:pPr>
        <w:keepNext/>
        <w:spacing w:after="60" w:before="160"/>
      </w:pPr>
      <w:r>
        <w:rPr>
          <w:rFonts w:ascii="Calibri" w:hAnsi="Calibri"/>
          <w:b/>
          <w:color w:val="1D1D1D"/>
          <w:sz w:val="21"/>
        </w:rPr>
        <w:t>4.  Gratuity at one year</w:t>
      </w:r>
    </w:p>
    <w:p>
      <w:pPr>
        <w:keepNext w:val="0"/>
        <w:spacing w:after="60" w:before="0"/>
        <w:ind w:left="288"/>
      </w:pPr>
      <w:r>
        <w:rPr>
          <w:rFonts w:ascii="Calibri" w:hAnsi="Calibri"/>
          <w:b w:val="0"/>
          <w:i w:val="0"/>
          <w:color w:val="565656"/>
          <w:sz w:val="20"/>
        </w:rPr>
        <w:t>The Employee shall be eligible for gratuity on rendering service under this contract for a period of one year. The Company shall not require five years of continuous service for that purpose.</w:t>
      </w:r>
    </w:p>
    <w:p>
      <w:pPr>
        <w:spacing w:after="120"/>
        <w:ind w:left="288"/>
      </w:pPr>
      <w:r>
        <w:rPr>
          <w:rFonts w:ascii="Calibri" w:hAnsi="Calibri"/>
          <w:b/>
          <w:color w:val="0069A4"/>
          <w:sz w:val="17"/>
        </w:rPr>
        <w:t xml:space="preserve">Rests on  </w:t>
      </w:r>
      <w:r>
        <w:rPr>
          <w:rFonts w:ascii="Calibri" w:hAnsi="Calibri"/>
          <w:i/>
          <w:color w:val="565656"/>
          <w:sz w:val="17"/>
        </w:rPr>
        <w:t>Industrial Relations Code, 2020, s.2(o) proviso (c); Code on Social Security, 2020, s.53(1)(d) and the provisos to s.53, which remove the five year period on expiry of fixed term employment and make payment pro rata</w:t>
      </w:r>
    </w:p>
    <w:p>
      <w:pPr>
        <w:keepNext/>
        <w:spacing w:after="60" w:before="160"/>
      </w:pPr>
      <w:r>
        <w:rPr>
          <w:rFonts w:ascii="Calibri" w:hAnsi="Calibri"/>
          <w:b/>
          <w:color w:val="1D1D1D"/>
          <w:sz w:val="21"/>
        </w:rPr>
        <w:t>5.  Early termination</w:t>
      </w:r>
    </w:p>
    <w:p>
      <w:pPr>
        <w:keepNext w:val="0"/>
        <w:spacing w:after="60" w:before="0"/>
        <w:ind w:left="288"/>
      </w:pPr>
      <w:r>
        <w:rPr>
          <w:rFonts w:ascii="Calibri" w:hAnsi="Calibri"/>
          <w:b w:val="0"/>
          <w:i w:val="0"/>
          <w:color w:val="565656"/>
          <w:sz w:val="20"/>
        </w:rPr>
        <w:t>Ending this contract before the date in clause 1 is not completion of the tenure, and where the Employee is a worker it is a retrenchment under section 2(zh) of the Industrial Relations Code. Where that worker has also been in continuous service for not less than one year, section 70 then requires a month's notice indicating the reasons, compensation, and notice to the appropriate Government. Either party may end it early on [EARLY EXIT NOTICE DAYS] days' notice, without prejudice to those requirements.</w:t>
      </w:r>
    </w:p>
    <w:p>
      <w:pPr>
        <w:spacing w:after="120"/>
        <w:ind w:left="288"/>
      </w:pPr>
      <w:r>
        <w:rPr>
          <w:rFonts w:ascii="Calibri" w:hAnsi="Calibri"/>
          <w:b/>
          <w:color w:val="0069A4"/>
          <w:sz w:val="17"/>
        </w:rPr>
        <w:t xml:space="preserve">Rests on  </w:t>
      </w:r>
      <w:r>
        <w:rPr>
          <w:rFonts w:ascii="Calibri" w:hAnsi="Calibri"/>
          <w:i/>
          <w:color w:val="565656"/>
          <w:sz w:val="17"/>
        </w:rPr>
        <w:t>Industrial Relations Code, 2020, s.2(zh) and s.70, the latter binding only at one year of continuous service</w:t>
      </w:r>
    </w:p>
    <w:p>
      <w:pPr>
        <w:keepNext/>
        <w:spacing w:after="60" w:before="160"/>
      </w:pPr>
      <w:r>
        <w:rPr>
          <w:rFonts w:ascii="Calibri" w:hAnsi="Calibri"/>
          <w:b/>
          <w:color w:val="1D1D1D"/>
          <w:sz w:val="21"/>
        </w:rPr>
        <w:t>6.  Renewal</w:t>
      </w:r>
    </w:p>
    <w:p>
      <w:pPr>
        <w:keepNext w:val="0"/>
        <w:spacing w:after="60" w:before="0"/>
        <w:ind w:left="288"/>
      </w:pPr>
      <w:r>
        <w:rPr>
          <w:rFonts w:ascii="Calibri" w:hAnsi="Calibri"/>
          <w:b w:val="0"/>
          <w:i w:val="0"/>
          <w:color w:val="565656"/>
          <w:sz w:val="20"/>
        </w:rPr>
        <w:t>Renewal is not automatic and shall be by a fresh written contract. The Company records that service under successive contracts is relevant to the accrual of statutory benefits.</w:t>
      </w:r>
    </w:p>
    <w:p>
      <w:pPr>
        <w:spacing w:after="120"/>
        <w:ind w:left="288"/>
      </w:pPr>
      <w:r>
        <w:rPr>
          <w:rFonts w:ascii="Calibri" w:hAnsi="Calibri"/>
          <w:b/>
          <w:color w:val="0069A4"/>
          <w:sz w:val="17"/>
        </w:rPr>
        <w:t xml:space="preserve">Rests on  </w:t>
      </w:r>
      <w:r>
        <w:rPr>
          <w:rFonts w:ascii="Calibri" w:hAnsi="Calibri"/>
          <w:i/>
          <w:color w:val="565656"/>
          <w:sz w:val="17"/>
        </w:rPr>
        <w:t>Industrial Relations Code, 2020, s.2(o) provisos (b) and (c)</w:t>
      </w:r>
    </w:p>
    <w:p>
      <w:pPr>
        <w:keepNext/>
        <w:spacing w:after="60" w:before="160"/>
      </w:pPr>
      <w:r>
        <w:rPr>
          <w:rFonts w:ascii="Calibri" w:hAnsi="Calibri"/>
          <w:b/>
          <w:color w:val="1D1D1D"/>
          <w:sz w:val="21"/>
        </w:rPr>
        <w:t>7.  Remaining terms</w:t>
      </w:r>
    </w:p>
    <w:p>
      <w:pPr>
        <w:keepNext w:val="0"/>
        <w:spacing w:after="60" w:before="0"/>
        <w:ind w:left="288"/>
      </w:pPr>
      <w:r>
        <w:rPr>
          <w:rFonts w:ascii="Calibri" w:hAnsi="Calibri"/>
          <w:b w:val="0"/>
          <w:i w:val="0"/>
          <w:color w:val="565656"/>
          <w:sz w:val="20"/>
        </w:rPr>
        <w:t>Clauses 2 to 20 of the Company's standard employment agreement at FORMAT 01 apply to this contract, except that clauses 1 and 5 above replace clause 10 of that agreement, and except that clause 9 of that agreement does not apply because there is no probation on a fixed term engagement of [CONTRACT MONTHS] months.</w:t>
      </w:r>
    </w:p>
    <w:p>
      <w:pPr>
        <w:spacing w:after="120"/>
        <w:ind w:left="288"/>
      </w:pPr>
      <w:r>
        <w:rPr>
          <w:rFonts w:ascii="Calibri" w:hAnsi="Calibri"/>
          <w:b/>
          <w:color w:val="0069A4"/>
          <w:sz w:val="17"/>
        </w:rPr>
        <w:t xml:space="preserve">Rests on  </w:t>
      </w:r>
      <w:r>
        <w:rPr>
          <w:rFonts w:ascii="Calibri" w:hAnsi="Calibri"/>
          <w:i/>
          <w:color w:val="565656"/>
          <w:sz w:val="17"/>
        </w:rPr>
        <w:t>Contract</w:t>
      </w:r>
    </w:p>
    <w:p>
      <w:pPr>
        <w:keepNext w:val="0"/>
        <w:spacing w:after="240" w:before="0"/>
      </w:pPr>
      <w:r>
        <w:rPr>
          <w:rFonts w:ascii="Calibri" w:hAnsi="Calibri"/>
          <w:b w:val="0"/>
          <w:i w:val="0"/>
          <w:color w:val="1D1D1D"/>
          <w:sz w:val="21"/>
        </w:rPr>
      </w:r>
    </w:p>
    <w:p>
      <w:pPr>
        <w:keepNext/>
        <w:spacing w:after="40" w:before="0"/>
      </w:pPr>
      <w:r>
        <w:rPr>
          <w:rFonts w:ascii="Calibri" w:hAnsi="Calibri"/>
          <w:b/>
          <w:i w:val="0"/>
          <w:color w:val="1D1D1D"/>
          <w:sz w:val="20"/>
        </w:rPr>
        <w:t>For and on behalf of [COMPANY NAME]</w:t>
      </w:r>
    </w:p>
    <w:p>
      <w:pPr>
        <w:keepNext w:val="0"/>
        <w:spacing w:after="40" w:before="0"/>
      </w:pPr>
      <w:r>
        <w:rPr>
          <w:rFonts w:ascii="Calibri" w:hAnsi="Calibri"/>
          <w:b w:val="0"/>
          <w:i w:val="0"/>
          <w:color w:val="565656"/>
          <w:sz w:val="20"/>
        </w:rPr>
        <w:t>Name: [SIGNATORY NAME]      Designation: [SIGNATORY DESIGNATION]</w:t>
      </w:r>
    </w:p>
    <w:p>
      <w:pPr>
        <w:keepNext w:val="0"/>
        <w:spacing w:after="200" w:before="0"/>
      </w:pPr>
      <w:r>
        <w:rPr>
          <w:rFonts w:ascii="Calibri" w:hAnsi="Calibri"/>
          <w:b w:val="0"/>
          <w:i w:val="0"/>
          <w:color w:val="565656"/>
          <w:sz w:val="20"/>
        </w:rPr>
        <w:t>Signature: ______________________      Date: [DD-MMM-YYYY]</w:t>
      </w:r>
    </w:p>
    <w:p>
      <w:pPr>
        <w:keepNext/>
        <w:spacing w:after="40" w:before="0"/>
      </w:pPr>
      <w:r>
        <w:rPr>
          <w:rFonts w:ascii="Calibri" w:hAnsi="Calibri"/>
          <w:b/>
          <w:i w:val="0"/>
          <w:color w:val="1D1D1D"/>
          <w:sz w:val="20"/>
        </w:rPr>
        <w:t>The Employee</w:t>
      </w:r>
    </w:p>
    <w:p>
      <w:pPr>
        <w:keepNext w:val="0"/>
        <w:spacing w:after="40" w:before="0"/>
      </w:pPr>
      <w:r>
        <w:rPr>
          <w:rFonts w:ascii="Calibri" w:hAnsi="Calibri"/>
          <w:b w:val="0"/>
          <w:i w:val="0"/>
          <w:color w:val="565656"/>
          <w:sz w:val="20"/>
        </w:rPr>
        <w:t>Name: [EMPLOYEE NAME]</w:t>
      </w:r>
    </w:p>
    <w:p>
      <w:pPr>
        <w:keepNext w:val="0"/>
        <w:spacing w:after="120" w:before="0"/>
      </w:pPr>
      <w:r>
        <w:rPr>
          <w:rFonts w:ascii="Calibri" w:hAnsi="Calibri"/>
          <w:b w:val="0"/>
          <w:i w:val="0"/>
          <w:color w:val="565656"/>
          <w:sz w:val="20"/>
        </w:rPr>
        <w:t>Signature: ______________________      Date: [DD-MMM-YYYY]</w:t>
      </w:r>
    </w:p>
    <w:p>
      <w:r>
        <w:br w:type="page"/>
      </w:r>
    </w:p>
    <w:p>
      <w:pPr>
        <w:pStyle w:val="Heading1"/>
        <w:keepNext/>
        <w:spacing w:after="200" w:before="80"/>
        <w:ind w:left="115"/>
        <w:shd w:val="clear" w:fill="008CDB"/>
      </w:pPr>
      <w:r>
        <w:rPr>
          <w:rFonts w:ascii="Calibri" w:hAnsi="Calibri"/>
          <w:b/>
          <w:color w:val="FFFFFF"/>
          <w:sz w:val="22"/>
        </w:rPr>
        <w:t xml:space="preserve">  FORMAT 04  ·  OFFER LETTER, CONDITIONAL  </w:t>
      </w:r>
    </w:p>
    <w:p>
      <w:pPr>
        <w:spacing w:after="60"/>
      </w:pPr>
      <w:r>
        <w:rPr>
          <w:rFonts w:ascii="Calibri" w:hAnsi="Calibri"/>
          <w:b/>
          <w:color w:val="0069A4"/>
          <w:sz w:val="19"/>
        </w:rPr>
        <w:t xml:space="preserve">Use it when  </w:t>
      </w:r>
      <w:r>
        <w:rPr>
          <w:rFonts w:ascii="Calibri" w:hAnsi="Calibri"/>
          <w:color w:val="565656"/>
          <w:sz w:val="19"/>
        </w:rPr>
        <w:t>Before joining, to record the offer and the conditions attached to it.</w:t>
      </w:r>
    </w:p>
    <w:p>
      <w:pPr>
        <w:spacing w:after="60"/>
      </w:pPr>
      <w:r>
        <w:rPr>
          <w:rFonts w:ascii="Calibri" w:hAnsi="Calibri"/>
          <w:b/>
          <w:color w:val="0069A4"/>
          <w:sz w:val="19"/>
        </w:rPr>
        <w:t xml:space="preserve">What it is not  </w:t>
      </w:r>
      <w:r>
        <w:rPr>
          <w:rFonts w:ascii="Calibri" w:hAnsi="Calibri"/>
          <w:color w:val="565656"/>
          <w:sz w:val="19"/>
        </w:rPr>
        <w:t>The appointment letter. That one is issued on appointment, in the prescribed format, and this is not a substitute for it.</w:t>
      </w:r>
    </w:p>
    <w:p>
      <w:pPr>
        <w:spacing w:after="60"/>
      </w:pPr>
      <w:r>
        <w:rPr>
          <w:rFonts w:ascii="Calibri" w:hAnsi="Calibri"/>
          <w:b/>
          <w:color w:val="0069A4"/>
          <w:sz w:val="19"/>
        </w:rPr>
        <w:t xml:space="preserve">What goes wrong  </w:t>
      </w:r>
      <w:r>
        <w:rPr>
          <w:rFonts w:ascii="Calibri" w:hAnsi="Calibri"/>
          <w:color w:val="565656"/>
          <w:sz w:val="19"/>
        </w:rPr>
        <w:t>The offer letter is treated as the whole contract, and then nothing further is issued on the day the person joins.</w:t>
      </w:r>
    </w:p>
    <w:p>
      <w:pPr>
        <w:spacing w:after="160" w:before="160"/>
        <w:pBdr>
          <w:bottom w:val="single" w:sz="6" w:space="1" w:color="D1EAF9"/>
        </w:pBdr>
      </w:pPr>
    </w:p>
    <w:p>
      <w:pPr>
        <w:keepNext w:val="0"/>
        <w:spacing w:after="160" w:before="0"/>
      </w:pPr>
      <w:r>
        <w:rPr>
          <w:rFonts w:ascii="Calibri" w:hAnsi="Calibri"/>
          <w:b w:val="0"/>
          <w:i w:val="0"/>
          <w:color w:val="565656"/>
          <w:sz w:val="20"/>
        </w:rPr>
        <w:t>[COMPANY LETTERHEAD]</w:t>
      </w:r>
    </w:p>
    <w:p>
      <w:pPr>
        <w:keepNext w:val="0"/>
        <w:spacing w:after="160" w:before="0"/>
      </w:pPr>
      <w:r>
        <w:rPr>
          <w:rFonts w:ascii="Calibri" w:hAnsi="Calibri"/>
          <w:b w:val="0"/>
          <w:i w:val="0"/>
          <w:color w:val="565656"/>
          <w:sz w:val="20"/>
        </w:rPr>
        <w:t>Date: [DD-MMM-YYYY]</w:t>
      </w:r>
    </w:p>
    <w:p>
      <w:pPr>
        <w:keepNext w:val="0"/>
        <w:spacing w:after="120" w:before="0"/>
      </w:pPr>
      <w:r>
        <w:rPr>
          <w:rFonts w:ascii="Calibri" w:hAnsi="Calibri"/>
          <w:b w:val="0"/>
          <w:i w:val="0"/>
          <w:color w:val="565656"/>
          <w:sz w:val="20"/>
        </w:rPr>
        <w:t>Dear [CANDIDATE NAME],</w:t>
      </w:r>
    </w:p>
    <w:p>
      <w:pPr>
        <w:keepNext/>
        <w:spacing w:after="120" w:before="0"/>
      </w:pPr>
      <w:r>
        <w:rPr>
          <w:rFonts w:ascii="Calibri" w:hAnsi="Calibri"/>
          <w:b/>
          <w:i w:val="0"/>
          <w:color w:val="1D1D1D"/>
          <w:sz w:val="24"/>
        </w:rPr>
        <w:t>OFFER OF EMPLOYMENT</w:t>
      </w:r>
    </w:p>
    <w:p>
      <w:pPr>
        <w:keepNext w:val="0"/>
        <w:spacing w:after="160" w:before="0"/>
      </w:pPr>
      <w:r>
        <w:rPr>
          <w:rFonts w:ascii="Calibri" w:hAnsi="Calibri"/>
          <w:b w:val="0"/>
          <w:i w:val="0"/>
          <w:color w:val="565656"/>
          <w:sz w:val="20"/>
        </w:rPr>
        <w:t>We are pleased to offer you the position of [DESIGNATION] at [COMPANY NAME], based at [LOCATION], with an expected date of joining of [DD-MMM-YYYY].</w:t>
      </w:r>
    </w:p>
    <w:p>
      <w:pPr>
        <w:spacing w:after="60"/>
      </w:pPr>
      <w:r>
        <w:rPr>
          <w:rFonts w:ascii="Calibri" w:hAnsi="Calibri"/>
          <w:b/>
          <w:color w:val="0069A4"/>
          <w:sz w:val="19"/>
        </w:rPr>
        <w:t xml:space="preserve">Position  </w:t>
      </w:r>
      <w:r>
        <w:rPr>
          <w:rFonts w:ascii="Calibri" w:hAnsi="Calibri"/>
          <w:color w:val="565656"/>
          <w:sz w:val="19"/>
        </w:rPr>
        <w:t>[DESIGNATION], [DEPARTMENT], reporting to [REPORTS TO DESIGNATION]</w:t>
      </w:r>
    </w:p>
    <w:p>
      <w:pPr>
        <w:spacing w:after="60"/>
      </w:pPr>
      <w:r>
        <w:rPr>
          <w:rFonts w:ascii="Calibri" w:hAnsi="Calibri"/>
          <w:b/>
          <w:color w:val="0069A4"/>
          <w:sz w:val="19"/>
        </w:rPr>
        <w:t xml:space="preserve">Type of employment  </w:t>
      </w:r>
      <w:r>
        <w:rPr>
          <w:rFonts w:ascii="Calibri" w:hAnsi="Calibri"/>
          <w:color w:val="565656"/>
          <w:sz w:val="19"/>
        </w:rPr>
        <w:t>[Regular / Fixed-term employment / Contractual]</w:t>
      </w:r>
    </w:p>
    <w:p>
      <w:pPr>
        <w:spacing w:after="60"/>
      </w:pPr>
      <w:r>
        <w:rPr>
          <w:rFonts w:ascii="Calibri" w:hAnsi="Calibri"/>
          <w:b/>
          <w:color w:val="0069A4"/>
          <w:sz w:val="19"/>
        </w:rPr>
        <w:t xml:space="preserve">All remuneration  </w:t>
      </w:r>
      <w:r>
        <w:rPr>
          <w:rFonts w:ascii="Calibri" w:hAnsi="Calibri"/>
          <w:color w:val="565656"/>
          <w:sz w:val="19"/>
        </w:rPr>
        <w:t>₹[ALL REMUNERATION] a month, made up as set out in the annexure to this letter</w:t>
      </w:r>
    </w:p>
    <w:p>
      <w:pPr>
        <w:spacing w:after="60"/>
      </w:pPr>
      <w:r>
        <w:rPr>
          <w:rFonts w:ascii="Calibri" w:hAnsi="Calibri"/>
          <w:b/>
          <w:color w:val="0069A4"/>
          <w:sz w:val="19"/>
        </w:rPr>
        <w:t xml:space="preserve">Expected date of joining  </w:t>
      </w:r>
      <w:r>
        <w:rPr>
          <w:rFonts w:ascii="Calibri" w:hAnsi="Calibri"/>
          <w:color w:val="565656"/>
          <w:sz w:val="19"/>
        </w:rPr>
        <w:t>[DD-MMM-YYYY]</w:t>
      </w:r>
    </w:p>
    <w:p>
      <w:pPr>
        <w:spacing w:after="60"/>
      </w:pPr>
      <w:r>
        <w:rPr>
          <w:rFonts w:ascii="Calibri" w:hAnsi="Calibri"/>
          <w:b/>
          <w:color w:val="0069A4"/>
          <w:sz w:val="19"/>
        </w:rPr>
        <w:t xml:space="preserve">Probation  </w:t>
      </w:r>
      <w:r>
        <w:rPr>
          <w:rFonts w:ascii="Calibri" w:hAnsi="Calibri"/>
          <w:color w:val="565656"/>
          <w:sz w:val="19"/>
        </w:rPr>
        <w:t>[PROBATION MONTHS] months from the date of joining</w:t>
      </w:r>
    </w:p>
    <w:p>
      <w:pPr>
        <w:keepNext w:val="0"/>
        <w:spacing w:after="120" w:before="0"/>
      </w:pPr>
      <w:r>
        <w:rPr>
          <w:rFonts w:ascii="Calibri" w:hAnsi="Calibri"/>
          <w:b w:val="0"/>
          <w:i w:val="0"/>
          <w:color w:val="1D1D1D"/>
          <w:sz w:val="21"/>
        </w:rPr>
      </w:r>
    </w:p>
    <w:p>
      <w:pPr>
        <w:keepNext w:val="0"/>
        <w:spacing w:after="80" w:before="0"/>
      </w:pPr>
      <w:r>
        <w:rPr>
          <w:rFonts w:ascii="Calibri" w:hAnsi="Calibri"/>
          <w:b w:val="0"/>
          <w:i w:val="0"/>
          <w:color w:val="565656"/>
          <w:sz w:val="20"/>
        </w:rPr>
        <w:t>This offer is conditional on each of the following, and is withdrawn if any of them is not met by the date of joining:</w:t>
      </w:r>
    </w:p>
    <w:p>
      <w:pPr>
        <w:keepNext w:val="0"/>
        <w:spacing w:after="60" w:before="0"/>
        <w:ind w:left="360"/>
      </w:pPr>
      <w:r>
        <w:rPr>
          <w:rFonts w:ascii="Calibri" w:hAnsi="Calibri"/>
          <w:b w:val="0"/>
          <w:i w:val="0"/>
          <w:color w:val="565656"/>
          <w:sz w:val="20"/>
        </w:rPr>
        <w:t>•  Verification of the qualifications and employment history you have given us.</w:t>
      </w:r>
    </w:p>
    <w:p>
      <w:pPr>
        <w:keepNext w:val="0"/>
        <w:spacing w:after="60" w:before="0"/>
        <w:ind w:left="360"/>
      </w:pPr>
      <w:r>
        <w:rPr>
          <w:rFonts w:ascii="Calibri" w:hAnsi="Calibri"/>
          <w:b w:val="0"/>
          <w:i w:val="0"/>
          <w:color w:val="565656"/>
          <w:sz w:val="20"/>
        </w:rPr>
        <w:t>•  Production of a relieving letter or an acceptance of resignation from your current employer.</w:t>
      </w:r>
    </w:p>
    <w:p>
      <w:pPr>
        <w:keepNext w:val="0"/>
        <w:spacing w:after="60" w:before="0"/>
        <w:ind w:left="360"/>
      </w:pPr>
      <w:r>
        <w:rPr>
          <w:rFonts w:ascii="Calibri" w:hAnsi="Calibri"/>
          <w:b w:val="0"/>
          <w:i w:val="0"/>
          <w:color w:val="565656"/>
          <w:sz w:val="20"/>
        </w:rPr>
        <w:t>•  [ANY MEDICAL OR BACKGROUND CHECK], carried out at the Company's cost.</w:t>
      </w:r>
    </w:p>
    <w:p>
      <w:pPr>
        <w:keepNext w:val="0"/>
        <w:spacing w:after="60" w:before="0"/>
        <w:ind w:left="360"/>
      </w:pPr>
      <w:r>
        <w:rPr>
          <w:rFonts w:ascii="Calibri" w:hAnsi="Calibri"/>
          <w:b w:val="0"/>
          <w:i w:val="0"/>
          <w:color w:val="565656"/>
          <w:sz w:val="20"/>
        </w:rPr>
        <w:t>•  Your signing the employment agreement and receiving the letter of appointment on the day you join.</w:t>
      </w:r>
    </w:p>
    <w:p>
      <w:pPr>
        <w:keepNext w:val="0"/>
        <w:spacing w:after="160" w:before="0"/>
      </w:pPr>
      <w:r>
        <w:rPr>
          <w:rFonts w:ascii="Calibri" w:hAnsi="Calibri"/>
          <w:b w:val="0"/>
          <w:i w:val="0"/>
          <w:color w:val="565656"/>
          <w:sz w:val="20"/>
        </w:rPr>
        <w:t>Please confirm your acceptance by signing and returning the duplicate of this letter by [DD-MMM-YYYY]. On the day you join, we will issue you a letter of appointment in the format prescribed under the Occupational Safety, Health and Working Conditions Code, 2020, and the employment agreement will be signed then.</w:t>
      </w:r>
    </w:p>
    <w:p>
      <w:pPr>
        <w:keepNext w:val="0"/>
        <w:spacing w:after="240" w:before="0"/>
      </w:pPr>
      <w:r>
        <w:rPr>
          <w:rFonts w:ascii="Calibri" w:hAnsi="Calibri"/>
          <w:b w:val="0"/>
          <w:i w:val="0"/>
          <w:color w:val="1D1D1D"/>
          <w:sz w:val="21"/>
        </w:rPr>
      </w:r>
    </w:p>
    <w:p>
      <w:pPr>
        <w:keepNext/>
        <w:spacing w:after="40" w:before="0"/>
      </w:pPr>
      <w:r>
        <w:rPr>
          <w:rFonts w:ascii="Calibri" w:hAnsi="Calibri"/>
          <w:b/>
          <w:i w:val="0"/>
          <w:color w:val="1D1D1D"/>
          <w:sz w:val="20"/>
        </w:rPr>
        <w:t>For and on behalf of [COMPANY NAME]</w:t>
      </w:r>
    </w:p>
    <w:p>
      <w:pPr>
        <w:keepNext w:val="0"/>
        <w:spacing w:after="40" w:before="0"/>
      </w:pPr>
      <w:r>
        <w:rPr>
          <w:rFonts w:ascii="Calibri" w:hAnsi="Calibri"/>
          <w:b w:val="0"/>
          <w:i w:val="0"/>
          <w:color w:val="565656"/>
          <w:sz w:val="20"/>
        </w:rPr>
        <w:t>Name: [SIGNATORY NAME]      Designation: [SIGNATORY DESIGNATION]</w:t>
      </w:r>
    </w:p>
    <w:p>
      <w:pPr>
        <w:keepNext w:val="0"/>
        <w:spacing w:after="200" w:before="0"/>
      </w:pPr>
      <w:r>
        <w:rPr>
          <w:rFonts w:ascii="Calibri" w:hAnsi="Calibri"/>
          <w:b w:val="0"/>
          <w:i w:val="0"/>
          <w:color w:val="565656"/>
          <w:sz w:val="20"/>
        </w:rPr>
        <w:t>Signature: ______________________      Date: [DD-MMM-YYYY]</w:t>
      </w:r>
    </w:p>
    <w:p>
      <w:pPr>
        <w:keepNext/>
        <w:spacing w:after="40" w:before="0"/>
      </w:pPr>
      <w:r>
        <w:rPr>
          <w:rFonts w:ascii="Calibri" w:hAnsi="Calibri"/>
          <w:b/>
          <w:i w:val="0"/>
          <w:color w:val="1D1D1D"/>
          <w:sz w:val="20"/>
        </w:rPr>
        <w:t>Accepted</w:t>
      </w:r>
    </w:p>
    <w:p>
      <w:pPr>
        <w:keepNext w:val="0"/>
        <w:spacing w:after="40" w:before="0"/>
      </w:pPr>
      <w:r>
        <w:rPr>
          <w:rFonts w:ascii="Calibri" w:hAnsi="Calibri"/>
          <w:b w:val="0"/>
          <w:i w:val="0"/>
          <w:color w:val="565656"/>
          <w:sz w:val="20"/>
        </w:rPr>
        <w:t>Name: [CANDIDATE NAME]</w:t>
      </w:r>
    </w:p>
    <w:p>
      <w:pPr>
        <w:keepNext w:val="0"/>
        <w:spacing w:after="120" w:before="0"/>
      </w:pPr>
      <w:r>
        <w:rPr>
          <w:rFonts w:ascii="Calibri" w:hAnsi="Calibri"/>
          <w:b w:val="0"/>
          <w:i w:val="0"/>
          <w:color w:val="565656"/>
          <w:sz w:val="20"/>
        </w:rPr>
        <w:t>Signature: ______________________      Date: [DD-MMM-YYYY]</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WHY THIS LETTER SAYS SO LITTLE  </w:t>
      </w:r>
    </w:p>
    <w:p>
      <w:pPr>
        <w:keepNext w:val="0"/>
        <w:spacing w:after="120" w:before="0"/>
      </w:pPr>
      <w:r>
        <w:rPr>
          <w:rFonts w:ascii="Calibri" w:hAnsi="Calibri"/>
          <w:b w:val="0"/>
          <w:i w:val="0"/>
          <w:color w:val="565656"/>
          <w:sz w:val="20"/>
        </w:rPr>
        <w:t>An offer letter that recites twenty clauses invites an argument about which document governs once the agreement is signed. This one records the offer, the money and the conditions, and points at the two documents that follow. Keep the detail in FORMAT 01 and the compulsory fields in FORMAT 02, and the entire agreement clause at clause 20 of FORMAT 01 then has something coherent to refer to.</w:t>
      </w:r>
    </w:p>
    <w:p>
      <w:r>
        <w:br w:type="page"/>
      </w:r>
    </w:p>
    <w:p>
      <w:pPr>
        <w:pStyle w:val="Heading1"/>
        <w:keepNext/>
        <w:spacing w:after="200" w:before="80"/>
        <w:ind w:left="115"/>
        <w:shd w:val="clear" w:fill="008CDB"/>
      </w:pPr>
      <w:r>
        <w:rPr>
          <w:rFonts w:ascii="Calibri" w:hAnsi="Calibri"/>
          <w:b/>
          <w:color w:val="FFFFFF"/>
          <w:sz w:val="22"/>
        </w:rPr>
        <w:t xml:space="preserve">  FORMAT 05  ·  CONSULTANCY AGREEMENT, A CONTRACT FOR SERVICES  </w:t>
      </w:r>
    </w:p>
    <w:p>
      <w:pPr>
        <w:spacing w:after="60"/>
      </w:pPr>
      <w:r>
        <w:rPr>
          <w:rFonts w:ascii="Calibri" w:hAnsi="Calibri"/>
          <w:b/>
          <w:color w:val="0069A4"/>
          <w:sz w:val="19"/>
        </w:rPr>
        <w:t xml:space="preserve">Use it when  </w:t>
      </w:r>
      <w:r>
        <w:rPr>
          <w:rFonts w:ascii="Calibri" w:hAnsi="Calibri"/>
          <w:color w:val="565656"/>
          <w:sz w:val="19"/>
        </w:rPr>
        <w:t>The engagement genuinely is one. Run the test below before you use this rather than FORMAT 01.</w:t>
      </w:r>
    </w:p>
    <w:p>
      <w:pPr>
        <w:spacing w:after="60"/>
      </w:pPr>
      <w:r>
        <w:rPr>
          <w:rFonts w:ascii="Calibri" w:hAnsi="Calibri"/>
          <w:b/>
          <w:color w:val="0069A4"/>
          <w:sz w:val="19"/>
        </w:rPr>
        <w:t xml:space="preserve">What goes wrong  </w:t>
      </w:r>
      <w:r>
        <w:rPr>
          <w:rFonts w:ascii="Calibri" w:hAnsi="Calibri"/>
          <w:color w:val="565656"/>
          <w:sz w:val="19"/>
        </w:rPr>
        <w:t>It is used for somebody who works fixed hours under supervision, and the label does not decide the question.</w:t>
      </w:r>
    </w:p>
    <w:p>
      <w:pPr>
        <w:spacing w:after="60"/>
      </w:pPr>
      <w:r>
        <w:rPr>
          <w:rFonts w:ascii="Calibri" w:hAnsi="Calibri"/>
          <w:b/>
          <w:color w:val="0069A4"/>
          <w:sz w:val="19"/>
        </w:rPr>
        <w:t xml:space="preserve">The trap nobody expects  </w:t>
      </w:r>
      <w:r>
        <w:rPr>
          <w:rFonts w:ascii="Calibri" w:hAnsi="Calibri"/>
          <w:color w:val="565656"/>
          <w:sz w:val="19"/>
        </w:rPr>
        <w:t>Intellectual property. The employer default in the Copyright Act turns on a contract OF service, so it does not reach a consultant at all.</w:t>
      </w:r>
    </w:p>
    <w:p>
      <w:pPr>
        <w:spacing w:after="160" w:before="160"/>
        <w:pBdr>
          <w:bottom w:val="single" w:sz="6" w:space="1" w:color="D1EAF9"/>
        </w:pBdr>
      </w:pPr>
    </w:p>
    <w:p>
      <w:pPr>
        <w:pStyle w:val="Heading2"/>
        <w:keepNext/>
        <w:spacing w:after="200" w:before="80"/>
        <w:ind w:left="115"/>
        <w:shd w:val="clear" w:fill="E8F5FD"/>
      </w:pPr>
      <w:r>
        <w:rPr>
          <w:rFonts w:ascii="Calibri" w:hAnsi="Calibri"/>
          <w:b/>
          <w:color w:val="0069A4"/>
          <w:sz w:val="19"/>
        </w:rPr>
        <w:t xml:space="preserve">  RUN THIS TEST FIRST  </w:t>
      </w:r>
    </w:p>
    <w:p>
      <w:pPr>
        <w:keepNext w:val="0"/>
        <w:spacing w:after="120" w:before="0"/>
      </w:pPr>
      <w:r>
        <w:rPr>
          <w:rFonts w:ascii="Calibri" w:hAnsi="Calibri"/>
          <w:b w:val="0"/>
          <w:i w:val="0"/>
          <w:color w:val="565656"/>
          <w:sz w:val="20"/>
        </w:rPr>
        <w:t>A clause saying no relationship of employer and employee arises is evidence and not an answer. Section 2(t) of the OSH Code reaches a person employed on wages to do work of any kind whether the terms of employment be express or implied, and section 2(k) of the Code on Wages is drawn the same way. An implied term is not removed by denying it. Answer these before you use this format:</w:t>
      </w:r>
    </w:p>
    <w:p>
      <w:pPr>
        <w:keepNext w:val="0"/>
        <w:spacing w:after="60" w:before="0"/>
        <w:ind w:left="360"/>
      </w:pPr>
      <w:r>
        <w:rPr>
          <w:rFonts w:ascii="Calibri" w:hAnsi="Calibri"/>
          <w:b w:val="0"/>
          <w:i w:val="0"/>
          <w:color w:val="565656"/>
          <w:sz w:val="20"/>
        </w:rPr>
        <w:t>•  Does the person choose how and when the work is done, or do you?</w:t>
      </w:r>
    </w:p>
    <w:p>
      <w:pPr>
        <w:keepNext w:val="0"/>
        <w:spacing w:after="60" w:before="0"/>
        <w:ind w:left="360"/>
      </w:pPr>
      <w:r>
        <w:rPr>
          <w:rFonts w:ascii="Calibri" w:hAnsi="Calibri"/>
          <w:b w:val="0"/>
          <w:i w:val="0"/>
          <w:color w:val="565656"/>
          <w:sz w:val="20"/>
        </w:rPr>
        <w:t>•  Do they carry their own risk of profit and loss on the engagement?</w:t>
      </w:r>
    </w:p>
    <w:p>
      <w:pPr>
        <w:keepNext w:val="0"/>
        <w:spacing w:after="60" w:before="0"/>
        <w:ind w:left="360"/>
      </w:pPr>
      <w:r>
        <w:rPr>
          <w:rFonts w:ascii="Calibri" w:hAnsi="Calibri"/>
          <w:b w:val="0"/>
          <w:i w:val="0"/>
          <w:color w:val="565656"/>
          <w:sz w:val="20"/>
        </w:rPr>
        <w:t>•  Do they work for others, and are they free to?</w:t>
      </w:r>
    </w:p>
    <w:p>
      <w:pPr>
        <w:keepNext w:val="0"/>
        <w:spacing w:after="60" w:before="0"/>
        <w:ind w:left="360"/>
      </w:pPr>
      <w:r>
        <w:rPr>
          <w:rFonts w:ascii="Calibri" w:hAnsi="Calibri"/>
          <w:b w:val="0"/>
          <w:i w:val="0"/>
          <w:color w:val="565656"/>
          <w:sz w:val="20"/>
        </w:rPr>
        <w:t>•  Do they use their own equipment and their own premises?</w:t>
      </w:r>
    </w:p>
    <w:p>
      <w:pPr>
        <w:keepNext w:val="0"/>
        <w:spacing w:after="60" w:before="0"/>
        <w:ind w:left="360"/>
      </w:pPr>
      <w:r>
        <w:rPr>
          <w:rFonts w:ascii="Calibri" w:hAnsi="Calibri"/>
          <w:b w:val="0"/>
          <w:i w:val="0"/>
          <w:color w:val="565656"/>
          <w:sz w:val="20"/>
        </w:rPr>
        <w:t>•  Is there a defined deliverable, or is there simply a working day?</w:t>
      </w:r>
    </w:p>
    <w:p>
      <w:pPr>
        <w:keepNext w:val="0"/>
        <w:spacing w:after="60" w:before="0"/>
        <w:ind w:left="360"/>
      </w:pPr>
      <w:r>
        <w:rPr>
          <w:rFonts w:ascii="Calibri" w:hAnsi="Calibri"/>
          <w:b w:val="0"/>
          <w:i w:val="0"/>
          <w:color w:val="565656"/>
          <w:sz w:val="20"/>
        </w:rPr>
        <w:t>•  Do they invoice you, or do you run them through the payroll?</w:t>
      </w:r>
    </w:p>
    <w:p>
      <w:pPr>
        <w:keepNext w:val="0"/>
        <w:spacing w:after="60" w:before="0"/>
        <w:ind w:left="360"/>
      </w:pPr>
      <w:r>
        <w:rPr>
          <w:rFonts w:ascii="Calibri" w:hAnsi="Calibri"/>
          <w:b w:val="0"/>
          <w:i w:val="0"/>
          <w:color w:val="565656"/>
          <w:sz w:val="20"/>
        </w:rPr>
        <w:t>•  Can they send a substitute to do the work?</w:t>
      </w:r>
    </w:p>
    <w:p>
      <w:pPr>
        <w:keepNext w:val="0"/>
        <w:spacing w:after="160" w:before="0"/>
      </w:pPr>
      <w:r>
        <w:rPr>
          <w:rFonts w:ascii="Calibri" w:hAnsi="Calibri"/>
          <w:b w:val="0"/>
          <w:i w:val="0"/>
          <w:color w:val="565656"/>
          <w:sz w:val="20"/>
        </w:rPr>
        <w:t>If most of the answers point the other way, use FORMAT 01. Getting this wrong is not a paperwork error: it decides provident fund, gratuity, notice, leave and every protection under the codes, and it decides them retrospectively.</w:t>
      </w:r>
    </w:p>
    <w:p>
      <w:pPr>
        <w:spacing w:after="160" w:before="160"/>
        <w:pBdr>
          <w:bottom w:val="single" w:sz="6" w:space="1" w:color="D1EAF9"/>
        </w:pBdr>
      </w:pPr>
    </w:p>
    <w:p>
      <w:pPr>
        <w:keepNext/>
        <w:spacing w:after="80" w:before="0"/>
      </w:pPr>
      <w:r>
        <w:rPr>
          <w:rFonts w:ascii="Calibri" w:hAnsi="Calibri"/>
          <w:b/>
          <w:i w:val="0"/>
          <w:color w:val="1D1D1D"/>
          <w:sz w:val="28"/>
        </w:rPr>
        <w:t>CONSULTANCY AGREEMENT</w:t>
      </w:r>
    </w:p>
    <w:p>
      <w:pPr>
        <w:keepNext w:val="0"/>
        <w:spacing w:after="160" w:before="0"/>
      </w:pPr>
      <w:r>
        <w:rPr>
          <w:rFonts w:ascii="Calibri" w:hAnsi="Calibri"/>
          <w:b w:val="0"/>
          <w:i w:val="0"/>
          <w:color w:val="565656"/>
          <w:sz w:val="20"/>
        </w:rPr>
        <w:t>This agreement is made at [PLACE] on [DD-MMM-YYYY] between [COMPANY NAME] (the Company) and [CONSULTANT NAME] (the Consultant).</w:t>
      </w:r>
    </w:p>
    <w:p>
      <w:pPr>
        <w:keepNext/>
        <w:spacing w:after="60" w:before="160"/>
      </w:pPr>
      <w:r>
        <w:rPr>
          <w:rFonts w:ascii="Calibri" w:hAnsi="Calibri"/>
          <w:b/>
          <w:color w:val="1D1D1D"/>
          <w:sz w:val="21"/>
        </w:rPr>
        <w:t>1.  Services and deliverables</w:t>
      </w:r>
    </w:p>
    <w:p>
      <w:pPr>
        <w:keepNext w:val="0"/>
        <w:spacing w:after="60" w:before="0"/>
        <w:ind w:left="288"/>
      </w:pPr>
      <w:r>
        <w:rPr>
          <w:rFonts w:ascii="Calibri" w:hAnsi="Calibri"/>
          <w:b w:val="0"/>
          <w:i w:val="0"/>
          <w:color w:val="565656"/>
          <w:sz w:val="20"/>
        </w:rPr>
        <w:t>The Consultant shall provide the services described at Schedule 1 and deliver [DELIVERABLES] by [DD-MMM-YYYY]. The Consultant shall decide the manner, method and hours of performing the services.</w:t>
      </w:r>
    </w:p>
    <w:p>
      <w:pPr>
        <w:spacing w:after="120"/>
        <w:ind w:left="288"/>
      </w:pPr>
      <w:r>
        <w:rPr>
          <w:rFonts w:ascii="Calibri" w:hAnsi="Calibri"/>
          <w:b/>
          <w:color w:val="0069A4"/>
          <w:sz w:val="17"/>
        </w:rPr>
        <w:t xml:space="preserve">Rests on  </w:t>
      </w:r>
      <w:r>
        <w:rPr>
          <w:rFonts w:ascii="Calibri" w:hAnsi="Calibri"/>
          <w:i/>
          <w:color w:val="565656"/>
          <w:sz w:val="17"/>
        </w:rPr>
        <w:t>Contract. The control the Consultant keeps over the method is the single most useful fact if the engagement is ever characterised</w:t>
      </w:r>
    </w:p>
    <w:p>
      <w:pPr>
        <w:keepNext/>
        <w:spacing w:after="60" w:before="160"/>
      </w:pPr>
      <w:r>
        <w:rPr>
          <w:rFonts w:ascii="Calibri" w:hAnsi="Calibri"/>
          <w:b/>
          <w:color w:val="1D1D1D"/>
          <w:sz w:val="21"/>
        </w:rPr>
        <w:t>2.  Independent contractor</w:t>
      </w:r>
    </w:p>
    <w:p>
      <w:pPr>
        <w:keepNext w:val="0"/>
        <w:spacing w:after="60" w:before="0"/>
        <w:ind w:left="288"/>
      </w:pPr>
      <w:r>
        <w:rPr>
          <w:rFonts w:ascii="Calibri" w:hAnsi="Calibri"/>
          <w:b w:val="0"/>
          <w:i w:val="0"/>
          <w:color w:val="565656"/>
          <w:sz w:val="20"/>
        </w:rPr>
        <w:t>The Consultant is an independent contractor. Nothing in this agreement creates a relationship of employer and employee, partnership or agency, and the Consultant is not entitled to leave, provident fund, gratuity or any other benefit of employment.</w:t>
      </w:r>
    </w:p>
    <w:p>
      <w:pPr>
        <w:spacing w:after="120"/>
        <w:ind w:left="288"/>
      </w:pPr>
      <w:r>
        <w:rPr>
          <w:rFonts w:ascii="Calibri" w:hAnsi="Calibri"/>
          <w:b/>
          <w:color w:val="0069A4"/>
          <w:sz w:val="17"/>
        </w:rPr>
        <w:t xml:space="preserve">Rests on  </w:t>
      </w:r>
      <w:r>
        <w:rPr>
          <w:rFonts w:ascii="Calibri" w:hAnsi="Calibri"/>
          <w:i/>
          <w:color w:val="565656"/>
          <w:sz w:val="17"/>
        </w:rPr>
        <w:t>Contract. The label is evidence only, which is why clauses 1, 3 and 4 do the actual work</w:t>
      </w:r>
    </w:p>
    <w:p>
      <w:pPr>
        <w:keepNext/>
        <w:spacing w:after="60" w:before="160"/>
      </w:pPr>
      <w:r>
        <w:rPr>
          <w:rFonts w:ascii="Calibri" w:hAnsi="Calibri"/>
          <w:b/>
          <w:color w:val="1D1D1D"/>
          <w:sz w:val="21"/>
        </w:rPr>
        <w:t>3.  Fees and invoicing</w:t>
      </w:r>
    </w:p>
    <w:p>
      <w:pPr>
        <w:keepNext w:val="0"/>
        <w:spacing w:after="60" w:before="0"/>
        <w:ind w:left="288"/>
      </w:pPr>
      <w:r>
        <w:rPr>
          <w:rFonts w:ascii="Calibri" w:hAnsi="Calibri"/>
          <w:b w:val="0"/>
          <w:i w:val="0"/>
          <w:color w:val="565656"/>
          <w:sz w:val="20"/>
        </w:rPr>
        <w:t>The Company shall pay ₹[FEE] per [MONTH / DELIVERABLE] against an invoice, within [PAYMENT DAYS] days of receipt. Tax shall be deducted at source as the Income-tax Act, 2025 requires, and the Consultant is responsible for his or her own taxes and any goods and services tax.</w:t>
      </w:r>
    </w:p>
    <w:p>
      <w:pPr>
        <w:spacing w:after="120"/>
        <w:ind w:left="288"/>
      </w:pPr>
      <w:r>
        <w:rPr>
          <w:rFonts w:ascii="Calibri" w:hAnsi="Calibri"/>
          <w:b/>
          <w:color w:val="0069A4"/>
          <w:sz w:val="17"/>
        </w:rPr>
        <w:t xml:space="preserve">Rests on  </w:t>
      </w:r>
      <w:r>
        <w:rPr>
          <w:rFonts w:ascii="Calibri" w:hAnsi="Calibri"/>
          <w:i/>
          <w:color w:val="565656"/>
          <w:sz w:val="17"/>
        </w:rPr>
        <w:t>Contract. An invoice rather than a payslip is one of the facts that distinguishes the two relationships</w:t>
      </w:r>
    </w:p>
    <w:p>
      <w:pPr>
        <w:keepNext/>
        <w:spacing w:after="60" w:before="160"/>
      </w:pPr>
      <w:r>
        <w:rPr>
          <w:rFonts w:ascii="Calibri" w:hAnsi="Calibri"/>
          <w:b/>
          <w:color w:val="1D1D1D"/>
          <w:sz w:val="21"/>
        </w:rPr>
        <w:t>4.  No exclusivity</w:t>
      </w:r>
    </w:p>
    <w:p>
      <w:pPr>
        <w:keepNext w:val="0"/>
        <w:spacing w:after="60" w:before="0"/>
        <w:ind w:left="288"/>
      </w:pPr>
      <w:r>
        <w:rPr>
          <w:rFonts w:ascii="Calibri" w:hAnsi="Calibri"/>
          <w:b w:val="0"/>
          <w:i w:val="0"/>
          <w:color w:val="565656"/>
          <w:sz w:val="20"/>
        </w:rPr>
        <w:t>The Consultant may provide services to others, subject only to clause 6, and is not required to devote any fixed number of hours to the Company.</w:t>
      </w:r>
    </w:p>
    <w:p>
      <w:pPr>
        <w:spacing w:after="120"/>
        <w:ind w:left="288"/>
      </w:pPr>
      <w:r>
        <w:rPr>
          <w:rFonts w:ascii="Calibri" w:hAnsi="Calibri"/>
          <w:b/>
          <w:color w:val="0069A4"/>
          <w:sz w:val="17"/>
        </w:rPr>
        <w:t xml:space="preserve">Rests on  </w:t>
      </w:r>
      <w:r>
        <w:rPr>
          <w:rFonts w:ascii="Calibri" w:hAnsi="Calibri"/>
          <w:i/>
          <w:color w:val="565656"/>
          <w:sz w:val="17"/>
        </w:rPr>
        <w:t>Contract</w:t>
      </w:r>
    </w:p>
    <w:p>
      <w:pPr>
        <w:keepNext/>
        <w:spacing w:after="60" w:before="160"/>
      </w:pPr>
      <w:r>
        <w:rPr>
          <w:rFonts w:ascii="Calibri" w:hAnsi="Calibri"/>
          <w:b/>
          <w:color w:val="1D1D1D"/>
          <w:sz w:val="21"/>
        </w:rPr>
        <w:t>5.  Intellectual property, expressly assigned</w:t>
      </w:r>
    </w:p>
    <w:p>
      <w:pPr>
        <w:keepNext w:val="0"/>
        <w:spacing w:after="60" w:before="0"/>
        <w:ind w:left="288"/>
      </w:pPr>
      <w:r>
        <w:rPr>
          <w:rFonts w:ascii="Calibri" w:hAnsi="Calibri"/>
          <w:b w:val="0"/>
          <w:i w:val="0"/>
          <w:color w:val="565656"/>
          <w:sz w:val="20"/>
        </w:rPr>
        <w:t>The Consultant assigns to the Company the copyright and every other intellectual property right in the deliverables. The assignment identifies the work as the deliverables described at Schedule 1, assigns all rights in them, is for the full term of the right, and extends worldwide. The Consultant shall sign any document the Company reasonably requires to apply for or hold a patent arising from the services.</w:t>
      </w:r>
    </w:p>
    <w:p>
      <w:pPr>
        <w:spacing w:after="120"/>
        <w:ind w:left="288"/>
      </w:pPr>
      <w:r>
        <w:rPr>
          <w:rFonts w:ascii="Calibri" w:hAnsi="Calibri"/>
          <w:b/>
          <w:color w:val="0069A4"/>
          <w:sz w:val="17"/>
        </w:rPr>
        <w:t xml:space="preserve">Rests on  </w:t>
      </w:r>
      <w:r>
        <w:rPr>
          <w:rFonts w:ascii="Calibri" w:hAnsi="Calibri"/>
          <w:i/>
          <w:color w:val="565656"/>
          <w:sz w:val="17"/>
        </w:rPr>
        <w:t>Copyright Act, 1957, s.17 proviso (c) does NOT apply, because it turns on a contract OF service. s.19 then requires the assignment to be in writing and signed, and to state the work, the rights, the duration and the territory: s.19(5) deems an unstated period to be five years and s.19(6) presumes an unstated territory to be India. Patents Act, 1970, s.6(1)(b)</w:t>
      </w:r>
    </w:p>
    <w:p>
      <w:pPr>
        <w:keepNext/>
        <w:spacing w:after="60" w:before="160"/>
      </w:pPr>
      <w:r>
        <w:rPr>
          <w:rFonts w:ascii="Calibri" w:hAnsi="Calibri"/>
          <w:b/>
          <w:color w:val="1D1D1D"/>
          <w:sz w:val="21"/>
        </w:rPr>
        <w:t>6.  Confidentiality</w:t>
      </w:r>
    </w:p>
    <w:p>
      <w:pPr>
        <w:keepNext w:val="0"/>
        <w:spacing w:after="60" w:before="0"/>
        <w:ind w:left="288"/>
      </w:pPr>
      <w:r>
        <w:rPr>
          <w:rFonts w:ascii="Calibri" w:hAnsi="Calibri"/>
          <w:b w:val="0"/>
          <w:i w:val="0"/>
          <w:color w:val="565656"/>
          <w:sz w:val="20"/>
        </w:rPr>
        <w:t>The Consultant shall not disclose or use the Company's confidential information, as defined at Schedule 2, otherwise than for the services.</w:t>
      </w:r>
    </w:p>
    <w:p>
      <w:pPr>
        <w:spacing w:after="120"/>
        <w:ind w:left="288"/>
      </w:pPr>
      <w:r>
        <w:rPr>
          <w:rFonts w:ascii="Calibri" w:hAnsi="Calibri"/>
          <w:b/>
          <w:color w:val="0069A4"/>
          <w:sz w:val="17"/>
        </w:rPr>
        <w:t xml:space="preserve">Rests on  </w:t>
      </w:r>
      <w:r>
        <w:rPr>
          <w:rFonts w:ascii="Calibri" w:hAnsi="Calibri"/>
          <w:i/>
          <w:color w:val="565656"/>
          <w:sz w:val="17"/>
        </w:rPr>
        <w:t>Indian Contract Act, 1872, s.27, which this clause does not offend because it restrains information rather than trade</w:t>
      </w:r>
    </w:p>
    <w:p>
      <w:pPr>
        <w:keepNext/>
        <w:spacing w:after="60" w:before="160"/>
      </w:pPr>
      <w:r>
        <w:rPr>
          <w:rFonts w:ascii="Calibri" w:hAnsi="Calibri"/>
          <w:b/>
          <w:color w:val="1D1D1D"/>
          <w:sz w:val="21"/>
        </w:rPr>
        <w:t>7.  Term and termination</w:t>
      </w:r>
    </w:p>
    <w:p>
      <w:pPr>
        <w:keepNext w:val="0"/>
        <w:spacing w:after="60" w:before="0"/>
        <w:ind w:left="288"/>
      </w:pPr>
      <w:r>
        <w:rPr>
          <w:rFonts w:ascii="Calibri" w:hAnsi="Calibri"/>
          <w:b w:val="0"/>
          <w:i w:val="0"/>
          <w:color w:val="565656"/>
          <w:sz w:val="20"/>
        </w:rPr>
        <w:t>This agreement runs from [DD-MMM-YYYY] to [DD-MMM-YYYY] and either party may end it on [NOTICE DAYS] days' notice. Fees for services performed to the date of termination remain payable.</w:t>
      </w:r>
    </w:p>
    <w:p>
      <w:pPr>
        <w:spacing w:after="120"/>
        <w:ind w:left="288"/>
      </w:pPr>
      <w:r>
        <w:rPr>
          <w:rFonts w:ascii="Calibri" w:hAnsi="Calibri"/>
          <w:b/>
          <w:color w:val="0069A4"/>
          <w:sz w:val="17"/>
        </w:rPr>
        <w:t xml:space="preserve">Rests on  </w:t>
      </w:r>
      <w:r>
        <w:rPr>
          <w:rFonts w:ascii="Calibri" w:hAnsi="Calibri"/>
          <w:i/>
          <w:color w:val="565656"/>
          <w:sz w:val="17"/>
        </w:rPr>
        <w:t>Contract</w:t>
      </w:r>
    </w:p>
    <w:p>
      <w:pPr>
        <w:keepNext w:val="0"/>
        <w:spacing w:after="240" w:before="0"/>
      </w:pPr>
      <w:r>
        <w:rPr>
          <w:rFonts w:ascii="Calibri" w:hAnsi="Calibri"/>
          <w:b w:val="0"/>
          <w:i w:val="0"/>
          <w:color w:val="1D1D1D"/>
          <w:sz w:val="21"/>
        </w:rPr>
      </w:r>
    </w:p>
    <w:p>
      <w:pPr>
        <w:keepNext/>
        <w:spacing w:after="40" w:before="0"/>
      </w:pPr>
      <w:r>
        <w:rPr>
          <w:rFonts w:ascii="Calibri" w:hAnsi="Calibri"/>
          <w:b/>
          <w:i w:val="0"/>
          <w:color w:val="1D1D1D"/>
          <w:sz w:val="20"/>
        </w:rPr>
        <w:t>For and on behalf of [COMPANY NAME]</w:t>
      </w:r>
    </w:p>
    <w:p>
      <w:pPr>
        <w:keepNext w:val="0"/>
        <w:spacing w:after="40" w:before="0"/>
      </w:pPr>
      <w:r>
        <w:rPr>
          <w:rFonts w:ascii="Calibri" w:hAnsi="Calibri"/>
          <w:b w:val="0"/>
          <w:i w:val="0"/>
          <w:color w:val="565656"/>
          <w:sz w:val="20"/>
        </w:rPr>
        <w:t>Name: [SIGNATORY NAME]      Designation: [SIGNATORY DESIGNATION]</w:t>
      </w:r>
    </w:p>
    <w:p>
      <w:pPr>
        <w:keepNext w:val="0"/>
        <w:spacing w:after="200" w:before="0"/>
      </w:pPr>
      <w:r>
        <w:rPr>
          <w:rFonts w:ascii="Calibri" w:hAnsi="Calibri"/>
          <w:b w:val="0"/>
          <w:i w:val="0"/>
          <w:color w:val="565656"/>
          <w:sz w:val="20"/>
        </w:rPr>
        <w:t>Signature: ______________________      Date: [DD-MMM-YYYY]</w:t>
      </w:r>
    </w:p>
    <w:p>
      <w:pPr>
        <w:keepNext/>
        <w:spacing w:after="40" w:before="0"/>
      </w:pPr>
      <w:r>
        <w:rPr>
          <w:rFonts w:ascii="Calibri" w:hAnsi="Calibri"/>
          <w:b/>
          <w:i w:val="0"/>
          <w:color w:val="1D1D1D"/>
          <w:sz w:val="20"/>
        </w:rPr>
        <w:t>The Consultant</w:t>
      </w:r>
    </w:p>
    <w:p>
      <w:pPr>
        <w:keepNext w:val="0"/>
        <w:spacing w:after="40" w:before="0"/>
      </w:pPr>
      <w:r>
        <w:rPr>
          <w:rFonts w:ascii="Calibri" w:hAnsi="Calibri"/>
          <w:b w:val="0"/>
          <w:i w:val="0"/>
          <w:color w:val="565656"/>
          <w:sz w:val="20"/>
        </w:rPr>
        <w:t>Name: [CONSULTANT NAME]</w:t>
      </w:r>
    </w:p>
    <w:p>
      <w:pPr>
        <w:keepNext w:val="0"/>
        <w:spacing w:after="120" w:before="0"/>
      </w:pPr>
      <w:r>
        <w:rPr>
          <w:rFonts w:ascii="Calibri" w:hAnsi="Calibri"/>
          <w:b w:val="0"/>
          <w:i w:val="0"/>
          <w:color w:val="565656"/>
          <w:sz w:val="20"/>
        </w:rPr>
        <w:t>Signature: ______________________      Date: [DD-MMM-YYYY]</w:t>
      </w:r>
    </w:p>
    <w:p>
      <w:r>
        <w:br w:type="page"/>
      </w:r>
    </w:p>
    <w:p>
      <w:pPr>
        <w:pStyle w:val="Heading1"/>
        <w:keepNext/>
        <w:spacing w:after="200" w:before="80"/>
        <w:ind w:left="115"/>
        <w:shd w:val="clear" w:fill="008CDB"/>
      </w:pPr>
      <w:r>
        <w:rPr>
          <w:rFonts w:ascii="Calibri" w:hAnsi="Calibri"/>
          <w:b/>
          <w:color w:val="FFFFFF"/>
          <w:sz w:val="22"/>
        </w:rPr>
        <w:t xml:space="preserve">  FORMAT 06  ·  CONFIDENTIALITY, IP AND NON-SOLICITATION  </w:t>
      </w:r>
    </w:p>
    <w:p>
      <w:pPr>
        <w:spacing w:after="60"/>
      </w:pPr>
      <w:r>
        <w:rPr>
          <w:rFonts w:ascii="Calibri" w:hAnsi="Calibri"/>
          <w:b/>
          <w:color w:val="0069A4"/>
          <w:sz w:val="19"/>
        </w:rPr>
        <w:t xml:space="preserve">Use it when  </w:t>
      </w:r>
      <w:r>
        <w:rPr>
          <w:rFonts w:ascii="Calibri" w:hAnsi="Calibri"/>
          <w:color w:val="565656"/>
          <w:sz w:val="19"/>
        </w:rPr>
        <w:t>You want the restrictive covenant that survives, either as a schedule to FORMAT 01 or as a standalone undertaking for a senior hire. It is drafted as an undertaking and not as a deed: there is no attestation clause and nothing in it depends on being stamped.</w:t>
      </w:r>
    </w:p>
    <w:p>
      <w:pPr>
        <w:spacing w:after="60"/>
      </w:pPr>
      <w:r>
        <w:rPr>
          <w:rFonts w:ascii="Calibri" w:hAnsi="Calibri"/>
          <w:b/>
          <w:color w:val="0069A4"/>
          <w:sz w:val="19"/>
        </w:rPr>
        <w:t xml:space="preserve">Why it survives  </w:t>
      </w:r>
      <w:r>
        <w:rPr>
          <w:rFonts w:ascii="Calibri" w:hAnsi="Calibri"/>
          <w:color w:val="565656"/>
          <w:sz w:val="19"/>
        </w:rPr>
        <w:t>It restrains the use of information and the soliciting of people. Neither is a restraint on the exercise of a profession, trade or business, so section 27 does not reach it.</w:t>
      </w:r>
    </w:p>
    <w:p>
      <w:pPr>
        <w:spacing w:after="60"/>
      </w:pPr>
      <w:r>
        <w:rPr>
          <w:rFonts w:ascii="Calibri" w:hAnsi="Calibri"/>
          <w:b/>
          <w:color w:val="0069A4"/>
          <w:sz w:val="19"/>
        </w:rPr>
        <w:t xml:space="preserve">What goes wrong  </w:t>
      </w:r>
      <w:r>
        <w:rPr>
          <w:rFonts w:ascii="Calibri" w:hAnsi="Calibri"/>
          <w:color w:val="565656"/>
          <w:sz w:val="19"/>
        </w:rPr>
        <w:t>The confidentiality definition swallows the employee's own skill and experience, which turns it back into a non-compete.</w:t>
      </w:r>
    </w:p>
    <w:p>
      <w:pPr>
        <w:spacing w:after="160" w:before="160"/>
        <w:pBdr>
          <w:bottom w:val="single" w:sz="6" w:space="1" w:color="D1EAF9"/>
        </w:pBdr>
      </w:pPr>
    </w:p>
    <w:p>
      <w:pPr>
        <w:keepNext/>
        <w:spacing w:after="80" w:before="0"/>
      </w:pPr>
      <w:r>
        <w:rPr>
          <w:rFonts w:ascii="Calibri" w:hAnsi="Calibri"/>
          <w:b/>
          <w:i w:val="0"/>
          <w:color w:val="1D1D1D"/>
          <w:sz w:val="26"/>
        </w:rPr>
        <w:t>CONFIDENTIALITY, INTELLECTUAL PROPERTY AND NON-SOLICITATION UNDERTAKING</w:t>
      </w:r>
    </w:p>
    <w:p>
      <w:pPr>
        <w:keepNext w:val="0"/>
        <w:spacing w:after="160" w:before="0"/>
      </w:pPr>
      <w:r>
        <w:rPr>
          <w:rFonts w:ascii="Calibri" w:hAnsi="Calibri"/>
          <w:b w:val="0"/>
          <w:i w:val="0"/>
          <w:color w:val="565656"/>
          <w:sz w:val="20"/>
        </w:rPr>
        <w:t>Given on [DD-MMM-YYYY] by [EMPLOYEE NAME] (the Employee) to [COMPANY NAME] (the Company), in consideration of the employment recorded in the agreement of even date.</w:t>
      </w:r>
    </w:p>
    <w:p>
      <w:pPr>
        <w:keepNext/>
        <w:spacing w:after="60" w:before="160"/>
      </w:pPr>
      <w:r>
        <w:rPr>
          <w:rFonts w:ascii="Calibri" w:hAnsi="Calibri"/>
          <w:b/>
          <w:color w:val="1D1D1D"/>
          <w:sz w:val="21"/>
        </w:rPr>
        <w:t>1.  What is confidential, listed</w:t>
      </w:r>
    </w:p>
    <w:p>
      <w:pPr>
        <w:keepNext w:val="0"/>
        <w:spacing w:after="60" w:before="0"/>
        <w:ind w:left="288"/>
      </w:pPr>
      <w:r>
        <w:rPr>
          <w:rFonts w:ascii="Calibri" w:hAnsi="Calibri"/>
          <w:b w:val="0"/>
          <w:i w:val="0"/>
          <w:color w:val="565656"/>
          <w:sz w:val="20"/>
        </w:rPr>
        <w:t>Confidential information means information of the Company in the following categories: [CUSTOMER AND SUPPLIER LISTS AND TERMS], [PRICING, MARGINS AND COSTS], [SOURCE CODE, DESIGNS AND SPECIFICATIONS], [FORMULAE AND PROCESSES], [BUSINESS PLANS AND FORECASTS], [EMPLOYEE COMPENSATION DATA] and [ANY OTHER CATEGORY].</w:t>
      </w:r>
    </w:p>
    <w:p>
      <w:pPr>
        <w:keepNext w:val="0"/>
        <w:spacing w:after="60" w:before="0"/>
        <w:ind w:left="288"/>
      </w:pPr>
      <w:r>
        <w:rPr>
          <w:rFonts w:ascii="Calibri" w:hAnsi="Calibri"/>
          <w:b w:val="0"/>
          <w:i w:val="0"/>
          <w:color w:val="565656"/>
          <w:sz w:val="20"/>
        </w:rPr>
        <w:t>It does not include the Employee's own general knowledge, skill and experience, information in the public domain otherwise than through the Employee, or information the Employee is required by law to disclose.</w:t>
      </w:r>
    </w:p>
    <w:p>
      <w:pPr>
        <w:spacing w:after="120"/>
        <w:ind w:left="288"/>
      </w:pPr>
      <w:r>
        <w:rPr>
          <w:rFonts w:ascii="Calibri" w:hAnsi="Calibri"/>
          <w:b/>
          <w:color w:val="0069A4"/>
          <w:sz w:val="17"/>
        </w:rPr>
        <w:t xml:space="preserve">Rests on  </w:t>
      </w:r>
      <w:r>
        <w:rPr>
          <w:rFonts w:ascii="Calibri" w:hAnsi="Calibri"/>
          <w:i/>
          <w:color w:val="565656"/>
          <w:sz w:val="17"/>
        </w:rPr>
        <w:t>Indian Contract Act, 1872, s.27. Listing categories keeps this a restraint on information; a definition reaching skill and experience would restrain the profession itself and be void to that extent. Worth knowing alongside it: s.7(i) of the Digital Personal Data Protection Act, 2023 treats processing aimed at maintenance of confidentiality of trade secrets and intellectual property as a legitimate use, so the interest this clause protects is one that Act names in terms</w:t>
      </w:r>
    </w:p>
    <w:p>
      <w:pPr>
        <w:keepNext/>
        <w:spacing w:after="60" w:before="160"/>
      </w:pPr>
      <w:r>
        <w:rPr>
          <w:rFonts w:ascii="Calibri" w:hAnsi="Calibri"/>
          <w:b/>
          <w:color w:val="1D1D1D"/>
          <w:sz w:val="21"/>
        </w:rPr>
        <w:t>2.  The undertaking</w:t>
      </w:r>
    </w:p>
    <w:p>
      <w:pPr>
        <w:keepNext w:val="0"/>
        <w:spacing w:after="60" w:before="0"/>
        <w:ind w:left="288"/>
      </w:pPr>
      <w:r>
        <w:rPr>
          <w:rFonts w:ascii="Calibri" w:hAnsi="Calibri"/>
          <w:b w:val="0"/>
          <w:i w:val="0"/>
          <w:color w:val="565656"/>
          <w:sz w:val="20"/>
        </w:rPr>
        <w:t>The Employee shall not, during the employment or at any time after it ends, disclose confidential information to any person or use it otherwise than for the Company's business, and shall return or delete every copy on the last working day.</w:t>
      </w:r>
    </w:p>
    <w:p>
      <w:pPr>
        <w:spacing w:after="120"/>
        <w:ind w:left="288"/>
      </w:pPr>
      <w:r>
        <w:rPr>
          <w:rFonts w:ascii="Calibri" w:hAnsi="Calibri"/>
          <w:b/>
          <w:color w:val="0069A4"/>
          <w:sz w:val="17"/>
        </w:rPr>
        <w:t xml:space="preserve">Rests on  </w:t>
      </w:r>
      <w:r>
        <w:rPr>
          <w:rFonts w:ascii="Calibri" w:hAnsi="Calibri"/>
          <w:i/>
          <w:color w:val="565656"/>
          <w:sz w:val="17"/>
        </w:rPr>
        <w:t>Contract, and the Specific Relief Act, 1963, s.42, under which a negative agreement may be injuncted notwithstanding s.41(e)</w:t>
      </w:r>
    </w:p>
    <w:p>
      <w:pPr>
        <w:keepNext/>
        <w:spacing w:after="60" w:before="160"/>
      </w:pPr>
      <w:r>
        <w:rPr>
          <w:rFonts w:ascii="Calibri" w:hAnsi="Calibri"/>
          <w:b/>
          <w:color w:val="1D1D1D"/>
          <w:sz w:val="21"/>
        </w:rPr>
        <w:t>3.  Copyright: the default, acknowledged</w:t>
      </w:r>
    </w:p>
    <w:p>
      <w:pPr>
        <w:keepNext w:val="0"/>
        <w:spacing w:after="60" w:before="0"/>
        <w:ind w:left="288"/>
      </w:pPr>
      <w:r>
        <w:rPr>
          <w:rFonts w:ascii="Calibri" w:hAnsi="Calibri"/>
          <w:b w:val="0"/>
          <w:i w:val="0"/>
          <w:color w:val="565656"/>
          <w:sz w:val="20"/>
        </w:rPr>
        <w:t>The Employee acknowledges that under section 17 proviso (c) of the Copyright Act, 1957 the Company is the first owner of the copyright in any work made by the Employee in the course of this employment under this contract of service, and agrees that nothing in any other document is an agreement to the contrary.</w:t>
      </w:r>
    </w:p>
    <w:p>
      <w:pPr>
        <w:spacing w:after="120"/>
        <w:ind w:left="288"/>
      </w:pPr>
      <w:r>
        <w:rPr>
          <w:rFonts w:ascii="Calibri" w:hAnsi="Calibri"/>
          <w:b/>
          <w:color w:val="0069A4"/>
          <w:sz w:val="17"/>
        </w:rPr>
        <w:t xml:space="preserve">Rests on  </w:t>
      </w:r>
      <w:r>
        <w:rPr>
          <w:rFonts w:ascii="Calibri" w:hAnsi="Calibri"/>
          <w:i/>
          <w:color w:val="565656"/>
          <w:sz w:val="17"/>
        </w:rPr>
        <w:t>Copyright Act, 1957, s.17 proviso (c), which vests ownership in the employer only in the absence of an agreement to the contrary</w:t>
      </w:r>
    </w:p>
    <w:p>
      <w:pPr>
        <w:keepNext/>
        <w:spacing w:after="60" w:before="160"/>
      </w:pPr>
      <w:r>
        <w:rPr>
          <w:rFonts w:ascii="Calibri" w:hAnsi="Calibri"/>
          <w:b/>
          <w:color w:val="1D1D1D"/>
          <w:sz w:val="21"/>
        </w:rPr>
        <w:t>4.  Assignment of everything else, with the four particulars</w:t>
      </w:r>
    </w:p>
    <w:p>
      <w:pPr>
        <w:keepNext w:val="0"/>
        <w:spacing w:after="60" w:before="0"/>
        <w:ind w:left="288"/>
      </w:pPr>
      <w:r>
        <w:rPr>
          <w:rFonts w:ascii="Calibri" w:hAnsi="Calibri"/>
          <w:b w:val="0"/>
          <w:i w:val="0"/>
          <w:color w:val="565656"/>
          <w:sz w:val="20"/>
        </w:rPr>
        <w:t>To the extent any intellectual property right does not vest in the Company by operation of law, the Employee assigns it to the Company on these particulars:</w:t>
      </w:r>
    </w:p>
    <w:p>
      <w:pPr>
        <w:keepNext w:val="0"/>
        <w:spacing w:after="60" w:before="0"/>
        <w:ind w:left="288"/>
      </w:pPr>
      <w:r>
        <w:rPr>
          <w:rFonts w:ascii="Calibri" w:hAnsi="Calibri"/>
          <w:b w:val="0"/>
          <w:i w:val="0"/>
          <w:color w:val="565656"/>
          <w:sz w:val="20"/>
        </w:rPr>
        <w:t>The work: every work, invention, design and mark made or conceived by the Employee in the course of the employment, whether existing now or created in the future.</w:t>
      </w:r>
    </w:p>
    <w:p>
      <w:pPr>
        <w:keepNext w:val="0"/>
        <w:spacing w:after="60" w:before="0"/>
        <w:ind w:left="288"/>
      </w:pPr>
      <w:r>
        <w:rPr>
          <w:rFonts w:ascii="Calibri" w:hAnsi="Calibri"/>
          <w:b w:val="0"/>
          <w:i w:val="0"/>
          <w:color w:val="565656"/>
          <w:sz w:val="20"/>
        </w:rPr>
        <w:t>The rights assigned: all rights of every kind in that work, including the right to reproduce, adapt, communicate, licence and assign it.</w:t>
      </w:r>
    </w:p>
    <w:p>
      <w:pPr>
        <w:keepNext w:val="0"/>
        <w:spacing w:after="60" w:before="0"/>
        <w:ind w:left="288"/>
      </w:pPr>
      <w:r>
        <w:rPr>
          <w:rFonts w:ascii="Calibri" w:hAnsi="Calibri"/>
          <w:b w:val="0"/>
          <w:i w:val="0"/>
          <w:color w:val="565656"/>
          <w:sz w:val="20"/>
        </w:rPr>
        <w:t>The duration: the full term of each right, including any renewal or extension.</w:t>
      </w:r>
    </w:p>
    <w:p>
      <w:pPr>
        <w:keepNext w:val="0"/>
        <w:spacing w:after="60" w:before="0"/>
        <w:ind w:left="288"/>
      </w:pPr>
      <w:r>
        <w:rPr>
          <w:rFonts w:ascii="Calibri" w:hAnsi="Calibri"/>
          <w:b w:val="0"/>
          <w:i w:val="0"/>
          <w:color w:val="565656"/>
          <w:sz w:val="20"/>
        </w:rPr>
        <w:t>The territorial extent: worldwide.</w:t>
      </w:r>
    </w:p>
    <w:p>
      <w:pPr>
        <w:spacing w:after="120"/>
        <w:ind w:left="288"/>
      </w:pPr>
      <w:r>
        <w:rPr>
          <w:rFonts w:ascii="Calibri" w:hAnsi="Calibri"/>
          <w:b/>
          <w:color w:val="0069A4"/>
          <w:sz w:val="17"/>
        </w:rPr>
        <w:t xml:space="preserve">Rests on  </w:t>
      </w:r>
      <w:r>
        <w:rPr>
          <w:rFonts w:ascii="Calibri" w:hAnsi="Calibri"/>
          <w:i/>
          <w:color w:val="565656"/>
          <w:sz w:val="17"/>
        </w:rPr>
        <w:t>Copyright Act, 1957, s.18 on future works and s.19(2) on the four particulars. s.19(5) deems an unstated period to be five years and s.19(6) presumes an unstated territory to be India, so leaving either out quietly shrinks the assignment</w:t>
      </w:r>
    </w:p>
    <w:p>
      <w:pPr>
        <w:keepNext/>
        <w:spacing w:after="60" w:before="160"/>
      </w:pPr>
      <w:r>
        <w:rPr>
          <w:rFonts w:ascii="Calibri" w:hAnsi="Calibri"/>
          <w:b/>
          <w:color w:val="1D1D1D"/>
          <w:sz w:val="21"/>
        </w:rPr>
        <w:t>5.  Patents and further assurance</w:t>
      </w:r>
    </w:p>
    <w:p>
      <w:pPr>
        <w:keepNext w:val="0"/>
        <w:spacing w:after="60" w:before="0"/>
        <w:ind w:left="288"/>
      </w:pPr>
      <w:r>
        <w:rPr>
          <w:rFonts w:ascii="Calibri" w:hAnsi="Calibri"/>
          <w:b w:val="0"/>
          <w:i w:val="0"/>
          <w:color w:val="565656"/>
          <w:sz w:val="20"/>
        </w:rPr>
        <w:t>The Employee shall, during the employment and afterwards, at the Company's cost, sign every application, assignment and other document the Company reasonably requires in order to apply for, prosecute or hold a patent, design or trade mark arising from the employment.</w:t>
      </w:r>
    </w:p>
    <w:p>
      <w:pPr>
        <w:spacing w:after="120"/>
        <w:ind w:left="288"/>
      </w:pPr>
      <w:r>
        <w:rPr>
          <w:rFonts w:ascii="Calibri" w:hAnsi="Calibri"/>
          <w:b/>
          <w:color w:val="0069A4"/>
          <w:sz w:val="17"/>
        </w:rPr>
        <w:t xml:space="preserve">Rests on  </w:t>
      </w:r>
      <w:r>
        <w:rPr>
          <w:rFonts w:ascii="Calibri" w:hAnsi="Calibri"/>
          <w:i/>
          <w:color w:val="565656"/>
          <w:sz w:val="17"/>
        </w:rPr>
        <w:t>Patents Act, 1970, s.6(1), under which an application may be made by the true and first inventor or by an assignee of the right to apply. There is no employer default for a patent</w:t>
      </w:r>
    </w:p>
    <w:p>
      <w:pPr>
        <w:keepNext/>
        <w:spacing w:after="60" w:before="160"/>
      </w:pPr>
      <w:r>
        <w:rPr>
          <w:rFonts w:ascii="Calibri" w:hAnsi="Calibri"/>
          <w:b/>
          <w:color w:val="1D1D1D"/>
          <w:sz w:val="21"/>
        </w:rPr>
        <w:t>6.  Non-solicitation of employees and customers</w:t>
      </w:r>
    </w:p>
    <w:p>
      <w:pPr>
        <w:keepNext w:val="0"/>
        <w:spacing w:after="60" w:before="0"/>
        <w:ind w:left="288"/>
      </w:pPr>
      <w:r>
        <w:rPr>
          <w:rFonts w:ascii="Calibri" w:hAnsi="Calibri"/>
          <w:b w:val="0"/>
          <w:i w:val="0"/>
          <w:color w:val="565656"/>
          <w:sz w:val="20"/>
        </w:rPr>
        <w:t>The Employee shall not, for [NON-SOLICIT MONTHS] months after the last working day, solicit any employee of the Company to leave its employment, or solicit any customer of the Company with whom the Employee dealt in the [TWELVE] months before that day, for the supply of goods or services of the kind the Company supplies.</w:t>
      </w:r>
    </w:p>
    <w:p>
      <w:pPr>
        <w:spacing w:after="120"/>
        <w:ind w:left="288"/>
      </w:pPr>
      <w:r>
        <w:rPr>
          <w:rFonts w:ascii="Calibri" w:hAnsi="Calibri"/>
          <w:b/>
          <w:color w:val="0069A4"/>
          <w:sz w:val="17"/>
        </w:rPr>
        <w:t xml:space="preserve">Rests on  </w:t>
      </w:r>
      <w:r>
        <w:rPr>
          <w:rFonts w:ascii="Calibri" w:hAnsi="Calibri"/>
          <w:i/>
          <w:color w:val="565656"/>
          <w:sz w:val="17"/>
        </w:rPr>
        <w:t>Indian Contract Act, 1872, s.27. Drafted as a restraint on soliciting named relationships rather than on working in the trade. How far a court will go with the customer limb has not been tested in this pack against any judgment, and the employee limb is the safer of the two</w:t>
      </w:r>
    </w:p>
    <w:p>
      <w:pPr>
        <w:keepNext/>
        <w:spacing w:after="60" w:before="160"/>
      </w:pPr>
      <w:r>
        <w:rPr>
          <w:rFonts w:ascii="Calibri" w:hAnsi="Calibri"/>
          <w:b/>
          <w:color w:val="1D1D1D"/>
          <w:sz w:val="21"/>
        </w:rPr>
        <w:t>7.  No restraint on employment</w:t>
      </w:r>
    </w:p>
    <w:p>
      <w:pPr>
        <w:keepNext w:val="0"/>
        <w:spacing w:after="60" w:before="0"/>
        <w:ind w:left="288"/>
      </w:pPr>
      <w:r>
        <w:rPr>
          <w:rFonts w:ascii="Calibri" w:hAnsi="Calibri"/>
          <w:b w:val="0"/>
          <w:i w:val="0"/>
          <w:color w:val="565656"/>
          <w:sz w:val="20"/>
        </w:rPr>
        <w:t>For the avoidance of doubt, nothing in this undertaking restrains the Employee from taking up any employment, trade, business or profession after the last working day.</w:t>
      </w:r>
    </w:p>
    <w:p>
      <w:pPr>
        <w:spacing w:after="120"/>
        <w:ind w:left="288"/>
      </w:pPr>
      <w:r>
        <w:rPr>
          <w:rFonts w:ascii="Calibri" w:hAnsi="Calibri"/>
          <w:b/>
          <w:color w:val="0069A4"/>
          <w:sz w:val="17"/>
        </w:rPr>
        <w:t xml:space="preserve">Rests on  </w:t>
      </w:r>
      <w:r>
        <w:rPr>
          <w:rFonts w:ascii="Calibri" w:hAnsi="Calibri"/>
          <w:i/>
          <w:color w:val="565656"/>
          <w:sz w:val="17"/>
        </w:rPr>
        <w:t>Indian Contract Act, 1872, s.27. Saying so plainly costs nothing and makes the rest of the undertaking easier to defend</w:t>
      </w:r>
    </w:p>
    <w:p>
      <w:pPr>
        <w:keepNext w:val="0"/>
        <w:spacing w:after="240" w:before="0"/>
      </w:pPr>
      <w:r>
        <w:rPr>
          <w:rFonts w:ascii="Calibri" w:hAnsi="Calibri"/>
          <w:b w:val="0"/>
          <w:i w:val="0"/>
          <w:color w:val="1D1D1D"/>
          <w:sz w:val="21"/>
        </w:rPr>
      </w:r>
    </w:p>
    <w:p>
      <w:pPr>
        <w:keepNext/>
        <w:spacing w:after="40" w:before="0"/>
      </w:pPr>
      <w:r>
        <w:rPr>
          <w:rFonts w:ascii="Calibri" w:hAnsi="Calibri"/>
          <w:b/>
          <w:i w:val="0"/>
          <w:color w:val="1D1D1D"/>
          <w:sz w:val="20"/>
        </w:rPr>
        <w:t>For and on behalf of [COMPANY NAME]</w:t>
      </w:r>
    </w:p>
    <w:p>
      <w:pPr>
        <w:keepNext w:val="0"/>
        <w:spacing w:after="40" w:before="0"/>
      </w:pPr>
      <w:r>
        <w:rPr>
          <w:rFonts w:ascii="Calibri" w:hAnsi="Calibri"/>
          <w:b w:val="0"/>
          <w:i w:val="0"/>
          <w:color w:val="565656"/>
          <w:sz w:val="20"/>
        </w:rPr>
        <w:t>Name: [SIGNATORY NAME]      Designation: [SIGNATORY DESIGNATION]</w:t>
      </w:r>
    </w:p>
    <w:p>
      <w:pPr>
        <w:keepNext w:val="0"/>
        <w:spacing w:after="200" w:before="0"/>
      </w:pPr>
      <w:r>
        <w:rPr>
          <w:rFonts w:ascii="Calibri" w:hAnsi="Calibri"/>
          <w:b w:val="0"/>
          <w:i w:val="0"/>
          <w:color w:val="565656"/>
          <w:sz w:val="20"/>
        </w:rPr>
        <w:t>Signature: ______________________      Date: [DD-MMM-YYYY]</w:t>
      </w:r>
    </w:p>
    <w:p>
      <w:pPr>
        <w:keepNext/>
        <w:spacing w:after="40" w:before="0"/>
      </w:pPr>
      <w:r>
        <w:rPr>
          <w:rFonts w:ascii="Calibri" w:hAnsi="Calibri"/>
          <w:b/>
          <w:i w:val="0"/>
          <w:color w:val="1D1D1D"/>
          <w:sz w:val="20"/>
        </w:rPr>
        <w:t>The Employee</w:t>
      </w:r>
    </w:p>
    <w:p>
      <w:pPr>
        <w:keepNext w:val="0"/>
        <w:spacing w:after="40" w:before="0"/>
      </w:pPr>
      <w:r>
        <w:rPr>
          <w:rFonts w:ascii="Calibri" w:hAnsi="Calibri"/>
          <w:b w:val="0"/>
          <w:i w:val="0"/>
          <w:color w:val="565656"/>
          <w:sz w:val="20"/>
        </w:rPr>
        <w:t>Name: [EMPLOYEE NAME]</w:t>
      </w:r>
    </w:p>
    <w:p>
      <w:pPr>
        <w:keepNext w:val="0"/>
        <w:spacing w:after="120" w:before="0"/>
      </w:pPr>
      <w:r>
        <w:rPr>
          <w:rFonts w:ascii="Calibri" w:hAnsi="Calibri"/>
          <w:b w:val="0"/>
          <w:i w:val="0"/>
          <w:color w:val="565656"/>
          <w:sz w:val="20"/>
        </w:rPr>
        <w:t>Signature: ______________________      Date: [DD-MMM-YYYY]</w:t>
      </w:r>
    </w:p>
    <w:p>
      <w:r>
        <w:br w:type="page"/>
      </w:r>
    </w:p>
    <w:p>
      <w:pPr>
        <w:pStyle w:val="Heading1"/>
        <w:keepNext/>
        <w:spacing w:after="200" w:before="80"/>
        <w:ind w:left="115"/>
        <w:shd w:val="clear" w:fill="008CDB"/>
      </w:pPr>
      <w:r>
        <w:rPr>
          <w:rFonts w:ascii="Calibri" w:hAnsi="Calibri"/>
          <w:b/>
          <w:color w:val="FFFFFF"/>
          <w:sz w:val="22"/>
        </w:rPr>
        <w:t xml:space="preserve">  FORMAT 07  ·  TRAINING COST AND SERVICE AGREEMENT  </w:t>
      </w:r>
    </w:p>
    <w:p>
      <w:pPr>
        <w:spacing w:after="60"/>
      </w:pPr>
      <w:r>
        <w:rPr>
          <w:rFonts w:ascii="Calibri" w:hAnsi="Calibri"/>
          <w:b/>
          <w:color w:val="0069A4"/>
          <w:sz w:val="19"/>
        </w:rPr>
        <w:t xml:space="preserve">Use it when  </w:t>
      </w:r>
      <w:r>
        <w:rPr>
          <w:rFonts w:ascii="Calibri" w:hAnsi="Calibri"/>
          <w:color w:val="565656"/>
          <w:sz w:val="19"/>
        </w:rPr>
        <w:t>You are spending real money training somebody and want a period of service in return.</w:t>
      </w:r>
    </w:p>
    <w:p>
      <w:pPr>
        <w:spacing w:after="60"/>
      </w:pPr>
      <w:r>
        <w:rPr>
          <w:rFonts w:ascii="Calibri" w:hAnsi="Calibri"/>
          <w:b/>
          <w:color w:val="0069A4"/>
          <w:sz w:val="19"/>
        </w:rPr>
        <w:t xml:space="preserve">What it is worth  </w:t>
      </w:r>
      <w:r>
        <w:rPr>
          <w:rFonts w:ascii="Calibri" w:hAnsi="Calibri"/>
          <w:color w:val="565656"/>
          <w:sz w:val="19"/>
        </w:rPr>
        <w:t>Reasonable compensation not exceeding the sum named. Section 74 of the Indian Contract Act makes the figure a ceiling, not a debt.</w:t>
      </w:r>
    </w:p>
    <w:p>
      <w:pPr>
        <w:spacing w:after="60"/>
      </w:pPr>
      <w:r>
        <w:rPr>
          <w:rFonts w:ascii="Calibri" w:hAnsi="Calibri"/>
          <w:b/>
          <w:color w:val="0069A4"/>
          <w:sz w:val="19"/>
        </w:rPr>
        <w:t xml:space="preserve">What goes wrong  </w:t>
      </w:r>
      <w:r>
        <w:rPr>
          <w:rFonts w:ascii="Calibri" w:hAnsi="Calibri"/>
          <w:color w:val="565656"/>
          <w:sz w:val="19"/>
        </w:rPr>
        <w:t>A round number nobody calculated, no schedule of cost, and no reduction over time.</w:t>
      </w:r>
    </w:p>
    <w:p>
      <w:pPr>
        <w:spacing w:after="160" w:before="160"/>
        <w:pBdr>
          <w:bottom w:val="single" w:sz="6" w:space="1" w:color="D1EAF9"/>
        </w:pBdr>
      </w:pPr>
    </w:p>
    <w:p>
      <w:pPr>
        <w:keepNext/>
        <w:spacing w:after="80" w:before="0"/>
      </w:pPr>
      <w:r>
        <w:rPr>
          <w:rFonts w:ascii="Calibri" w:hAnsi="Calibri"/>
          <w:b/>
          <w:i w:val="0"/>
          <w:color w:val="1D1D1D"/>
          <w:sz w:val="26"/>
        </w:rPr>
        <w:t>TRAINING COST AND MINIMUM SERVICE AGREEMENT</w:t>
      </w:r>
    </w:p>
    <w:p>
      <w:pPr>
        <w:keepNext w:val="0"/>
        <w:spacing w:after="160" w:before="0"/>
      </w:pPr>
      <w:r>
        <w:rPr>
          <w:rFonts w:ascii="Calibri" w:hAnsi="Calibri"/>
          <w:b w:val="0"/>
          <w:i w:val="0"/>
          <w:color w:val="565656"/>
          <w:sz w:val="20"/>
        </w:rPr>
        <w:t>Made at [PLACE] on [DD-MMM-YYYY] between [COMPANY NAME] (the Company) and [EMPLOYEE NAME] (the Employee).</w:t>
      </w:r>
    </w:p>
    <w:p>
      <w:pPr>
        <w:keepNext/>
        <w:spacing w:after="60" w:before="160"/>
      </w:pPr>
      <w:r>
        <w:rPr>
          <w:rFonts w:ascii="Calibri" w:hAnsi="Calibri"/>
          <w:b/>
          <w:color w:val="1D1D1D"/>
          <w:sz w:val="21"/>
        </w:rPr>
        <w:t>1.  The training</w:t>
      </w:r>
    </w:p>
    <w:p>
      <w:pPr>
        <w:keepNext w:val="0"/>
        <w:spacing w:after="60" w:before="0"/>
        <w:ind w:left="288"/>
      </w:pPr>
      <w:r>
        <w:rPr>
          <w:rFonts w:ascii="Calibri" w:hAnsi="Calibri"/>
          <w:b w:val="0"/>
          <w:i w:val="0"/>
          <w:color w:val="565656"/>
          <w:sz w:val="20"/>
        </w:rPr>
        <w:t>The Company shall provide, or pay for, the training described at Schedule 1, being [TRAINING], to be completed by [DD-MMM-YYYY].</w:t>
      </w:r>
    </w:p>
    <w:p>
      <w:pPr>
        <w:spacing w:after="120"/>
        <w:ind w:left="288"/>
      </w:pPr>
      <w:r>
        <w:rPr>
          <w:rFonts w:ascii="Calibri" w:hAnsi="Calibri"/>
          <w:b/>
          <w:color w:val="0069A4"/>
          <w:sz w:val="17"/>
        </w:rPr>
        <w:t xml:space="preserve">Rests on  </w:t>
      </w:r>
      <w:r>
        <w:rPr>
          <w:rFonts w:ascii="Calibri" w:hAnsi="Calibri"/>
          <w:i/>
          <w:color w:val="565656"/>
          <w:sz w:val="17"/>
        </w:rPr>
        <w:t>Contract</w:t>
      </w:r>
    </w:p>
    <w:p>
      <w:pPr>
        <w:keepNext/>
        <w:spacing w:after="60" w:before="160"/>
      </w:pPr>
      <w:r>
        <w:rPr>
          <w:rFonts w:ascii="Calibri" w:hAnsi="Calibri"/>
          <w:b/>
          <w:color w:val="1D1D1D"/>
          <w:sz w:val="21"/>
        </w:rPr>
        <w:t>2.  The cost, itemised</w:t>
      </w:r>
    </w:p>
    <w:p>
      <w:pPr>
        <w:keepNext w:val="0"/>
        <w:spacing w:after="60" w:before="0"/>
        <w:ind w:left="288"/>
      </w:pPr>
      <w:r>
        <w:rPr>
          <w:rFonts w:ascii="Calibri" w:hAnsi="Calibri"/>
          <w:b w:val="0"/>
          <w:i w:val="0"/>
          <w:color w:val="565656"/>
          <w:sz w:val="20"/>
        </w:rPr>
        <w:t>The cost to the Company of that training is ₹[TRAINING COST], made up as set out in Schedule 1. Schedule 1 shall list each item, its amount and the invoice or voucher supporting it.</w:t>
      </w:r>
    </w:p>
    <w:p>
      <w:pPr>
        <w:keepNext w:val="0"/>
        <w:spacing w:after="60" w:before="0"/>
        <w:ind w:left="288"/>
      </w:pPr>
      <w:r>
        <w:rPr>
          <w:rFonts w:ascii="Calibri" w:hAnsi="Calibri"/>
          <w:b w:val="0"/>
          <w:i w:val="0"/>
          <w:color w:val="565656"/>
          <w:sz w:val="20"/>
        </w:rPr>
        <w:t>Worked example. Course fee ₹30,000, travel and accommodation ₹10,000, examination fee ₹5,000: a total of ₹45,000, every rupee of it evidenced. That is worth more in a recovery than a clause asserting ₹2,00,000 with nothing behind it.</w:t>
      </w:r>
    </w:p>
    <w:p>
      <w:pPr>
        <w:spacing w:after="120"/>
        <w:ind w:left="288"/>
      </w:pPr>
      <w:r>
        <w:rPr>
          <w:rFonts w:ascii="Calibri" w:hAnsi="Calibri"/>
          <w:b/>
          <w:color w:val="0069A4"/>
          <w:sz w:val="17"/>
        </w:rPr>
        <w:t xml:space="preserve">Rests on  </w:t>
      </w:r>
      <w:r>
        <w:rPr>
          <w:rFonts w:ascii="Calibri" w:hAnsi="Calibri"/>
          <w:i/>
          <w:color w:val="565656"/>
          <w:sz w:val="17"/>
        </w:rPr>
        <w:t>Indian Contract Act, 1872, s.73, under which compensation is for loss actually caused, and s.74, under which a named sum is a ceiling on reasonable compensation</w:t>
      </w:r>
    </w:p>
    <w:p>
      <w:pPr>
        <w:keepNext/>
        <w:spacing w:after="60" w:before="160"/>
      </w:pPr>
      <w:r>
        <w:rPr>
          <w:rFonts w:ascii="Calibri" w:hAnsi="Calibri"/>
          <w:b/>
          <w:color w:val="1D1D1D"/>
          <w:sz w:val="21"/>
        </w:rPr>
        <w:t>3.  Minimum service period</w:t>
      </w:r>
    </w:p>
    <w:p>
      <w:pPr>
        <w:keepNext w:val="0"/>
        <w:spacing w:after="60" w:before="0"/>
        <w:ind w:left="288"/>
      </w:pPr>
      <w:r>
        <w:rPr>
          <w:rFonts w:ascii="Calibri" w:hAnsi="Calibri"/>
          <w:b w:val="0"/>
          <w:i w:val="0"/>
          <w:color w:val="565656"/>
          <w:sz w:val="20"/>
        </w:rPr>
        <w:t>The Employee shall remain in the Company's employment for [BONDED MONTHS] months from the date the training is completed.</w:t>
      </w:r>
    </w:p>
    <w:p>
      <w:pPr>
        <w:spacing w:after="120"/>
        <w:ind w:left="288"/>
      </w:pPr>
      <w:r>
        <w:rPr>
          <w:rFonts w:ascii="Calibri" w:hAnsi="Calibri"/>
          <w:b/>
          <w:color w:val="0069A4"/>
          <w:sz w:val="17"/>
        </w:rPr>
        <w:t xml:space="preserve">Rests on  </w:t>
      </w:r>
      <w:r>
        <w:rPr>
          <w:rFonts w:ascii="Calibri" w:hAnsi="Calibri"/>
          <w:i/>
          <w:color w:val="565656"/>
          <w:sz w:val="17"/>
        </w:rPr>
        <w:t>Contract</w:t>
      </w:r>
    </w:p>
    <w:p>
      <w:pPr>
        <w:keepNext/>
        <w:spacing w:after="60" w:before="160"/>
      </w:pPr>
      <w:r>
        <w:rPr>
          <w:rFonts w:ascii="Calibri" w:hAnsi="Calibri"/>
          <w:b/>
          <w:color w:val="1D1D1D"/>
          <w:sz w:val="21"/>
        </w:rPr>
        <w:t>4.  Recovery, reducing month by month</w:t>
      </w:r>
    </w:p>
    <w:p>
      <w:pPr>
        <w:keepNext w:val="0"/>
        <w:spacing w:after="60" w:before="0"/>
        <w:ind w:left="288"/>
      </w:pPr>
      <w:r>
        <w:rPr>
          <w:rFonts w:ascii="Calibri" w:hAnsi="Calibri"/>
          <w:b w:val="0"/>
          <w:i w:val="0"/>
          <w:color w:val="565656"/>
          <w:sz w:val="20"/>
        </w:rPr>
        <w:t>If the Employee resigns before the end of that period, the Employee shall pay the Company the cost at clause 2 reduced by one [BONDED MONTHS]th for each completed month of service after the training, so that the whole of it falls away once the bonded period is served. The two [BONDED MONTHS] must be the same number. No amount is payable if the Company ends the employment for any reason other than misconduct established after an inquiry.</w:t>
      </w:r>
    </w:p>
    <w:p>
      <w:pPr>
        <w:spacing w:after="120"/>
        <w:ind w:left="288"/>
      </w:pPr>
      <w:r>
        <w:rPr>
          <w:rFonts w:ascii="Calibri" w:hAnsi="Calibri"/>
          <w:b/>
          <w:color w:val="0069A4"/>
          <w:sz w:val="17"/>
        </w:rPr>
        <w:t xml:space="preserve">Rests on  </w:t>
      </w:r>
      <w:r>
        <w:rPr>
          <w:rFonts w:ascii="Calibri" w:hAnsi="Calibri"/>
          <w:i/>
          <w:color w:val="565656"/>
          <w:sz w:val="17"/>
        </w:rPr>
        <w:t>Indian Contract Act, 1872, s.74. A reducing figure tracks the loss actually suffered, which is what reasonable compensation means</w:t>
      </w:r>
    </w:p>
    <w:p>
      <w:pPr>
        <w:keepNext/>
        <w:spacing w:after="60" w:before="160"/>
      </w:pPr>
      <w:r>
        <w:rPr>
          <w:rFonts w:ascii="Calibri" w:hAnsi="Calibri"/>
          <w:b/>
          <w:color w:val="1D1D1D"/>
          <w:sz w:val="21"/>
        </w:rPr>
        <w:t>5.  No recovery from wages</w:t>
      </w:r>
    </w:p>
    <w:p>
      <w:pPr>
        <w:keepNext w:val="0"/>
        <w:spacing w:after="60" w:before="0"/>
        <w:ind w:left="288"/>
      </w:pPr>
      <w:r>
        <w:rPr>
          <w:rFonts w:ascii="Calibri" w:hAnsi="Calibri"/>
          <w:b w:val="0"/>
          <w:i w:val="0"/>
          <w:color w:val="565656"/>
          <w:sz w:val="20"/>
        </w:rPr>
        <w:t>Any amount due under clause 4 shall be recovered as a debt. It shall not be deducted from wages except as section 18 of the Code on Wages, 2019 permits, and it shall not be set off against gratuity or against wages due on the final settlement.</w:t>
      </w:r>
    </w:p>
    <w:p>
      <w:pPr>
        <w:spacing w:after="120"/>
        <w:ind w:left="288"/>
      </w:pPr>
      <w:r>
        <w:rPr>
          <w:rFonts w:ascii="Calibri" w:hAnsi="Calibri"/>
          <w:b/>
          <w:color w:val="0069A4"/>
          <w:sz w:val="17"/>
        </w:rPr>
        <w:t xml:space="preserve">Rests on  </w:t>
      </w:r>
      <w:r>
        <w:rPr>
          <w:rFonts w:ascii="Calibri" w:hAnsi="Calibri"/>
          <w:i/>
          <w:color w:val="565656"/>
          <w:sz w:val="17"/>
        </w:rPr>
        <w:t>Code on Wages, 2019, s.18(1) and s.18(2); Code on Social Security, 2020, s.161</w:t>
      </w:r>
    </w:p>
    <w:p>
      <w:pPr>
        <w:keepNext/>
        <w:spacing w:after="60" w:before="160"/>
      </w:pPr>
      <w:r>
        <w:rPr>
          <w:rFonts w:ascii="Calibri" w:hAnsi="Calibri"/>
          <w:b/>
          <w:color w:val="1D1D1D"/>
          <w:sz w:val="21"/>
        </w:rPr>
        <w:t>6.  No restraint on employment</w:t>
      </w:r>
    </w:p>
    <w:p>
      <w:pPr>
        <w:keepNext w:val="0"/>
        <w:spacing w:after="60" w:before="0"/>
        <w:ind w:left="288"/>
      </w:pPr>
      <w:r>
        <w:rPr>
          <w:rFonts w:ascii="Calibri" w:hAnsi="Calibri"/>
          <w:b w:val="0"/>
          <w:i w:val="0"/>
          <w:color w:val="565656"/>
          <w:sz w:val="20"/>
        </w:rPr>
        <w:t>This agreement does not restrain the Employee from taking up employment elsewhere. It provides for the recovery of a cost, and nothing in it prevents the Employee from exercising any profession, trade or business.</w:t>
      </w:r>
    </w:p>
    <w:p>
      <w:pPr>
        <w:spacing w:after="120"/>
        <w:ind w:left="288"/>
      </w:pPr>
      <w:r>
        <w:rPr>
          <w:rFonts w:ascii="Calibri" w:hAnsi="Calibri"/>
          <w:b/>
          <w:color w:val="0069A4"/>
          <w:sz w:val="17"/>
        </w:rPr>
        <w:t xml:space="preserve">Rests on  </w:t>
      </w:r>
      <w:r>
        <w:rPr>
          <w:rFonts w:ascii="Calibri" w:hAnsi="Calibri"/>
          <w:i/>
          <w:color w:val="565656"/>
          <w:sz w:val="17"/>
        </w:rPr>
        <w:t>Indian Contract Act, 1872, s.27. A bond drafted as a bar on working elsewhere is a restraint of trade; one drafted as a recovery of cost is not</w:t>
      </w:r>
    </w:p>
    <w:p>
      <w:pPr>
        <w:keepNext w:val="0"/>
        <w:spacing w:after="240" w:before="0"/>
      </w:pPr>
      <w:r>
        <w:rPr>
          <w:rFonts w:ascii="Calibri" w:hAnsi="Calibri"/>
          <w:b w:val="0"/>
          <w:i w:val="0"/>
          <w:color w:val="1D1D1D"/>
          <w:sz w:val="21"/>
        </w:rPr>
      </w:r>
    </w:p>
    <w:p>
      <w:pPr>
        <w:keepNext/>
        <w:spacing w:after="40" w:before="0"/>
      </w:pPr>
      <w:r>
        <w:rPr>
          <w:rFonts w:ascii="Calibri" w:hAnsi="Calibri"/>
          <w:b/>
          <w:i w:val="0"/>
          <w:color w:val="1D1D1D"/>
          <w:sz w:val="20"/>
        </w:rPr>
        <w:t>For and on behalf of [COMPANY NAME]</w:t>
      </w:r>
    </w:p>
    <w:p>
      <w:pPr>
        <w:keepNext w:val="0"/>
        <w:spacing w:after="40" w:before="0"/>
      </w:pPr>
      <w:r>
        <w:rPr>
          <w:rFonts w:ascii="Calibri" w:hAnsi="Calibri"/>
          <w:b w:val="0"/>
          <w:i w:val="0"/>
          <w:color w:val="565656"/>
          <w:sz w:val="20"/>
        </w:rPr>
        <w:t>Name: [SIGNATORY NAME]      Designation: [SIGNATORY DESIGNATION]</w:t>
      </w:r>
    </w:p>
    <w:p>
      <w:pPr>
        <w:keepNext w:val="0"/>
        <w:spacing w:after="200" w:before="0"/>
      </w:pPr>
      <w:r>
        <w:rPr>
          <w:rFonts w:ascii="Calibri" w:hAnsi="Calibri"/>
          <w:b w:val="0"/>
          <w:i w:val="0"/>
          <w:color w:val="565656"/>
          <w:sz w:val="20"/>
        </w:rPr>
        <w:t>Signature: ______________________      Date: [DD-MMM-YYYY]</w:t>
      </w:r>
    </w:p>
    <w:p>
      <w:pPr>
        <w:keepNext/>
        <w:spacing w:after="40" w:before="0"/>
      </w:pPr>
      <w:r>
        <w:rPr>
          <w:rFonts w:ascii="Calibri" w:hAnsi="Calibri"/>
          <w:b/>
          <w:i w:val="0"/>
          <w:color w:val="1D1D1D"/>
          <w:sz w:val="20"/>
        </w:rPr>
        <w:t>The Employee</w:t>
      </w:r>
    </w:p>
    <w:p>
      <w:pPr>
        <w:keepNext w:val="0"/>
        <w:spacing w:after="40" w:before="0"/>
      </w:pPr>
      <w:r>
        <w:rPr>
          <w:rFonts w:ascii="Calibri" w:hAnsi="Calibri"/>
          <w:b w:val="0"/>
          <w:i w:val="0"/>
          <w:color w:val="565656"/>
          <w:sz w:val="20"/>
        </w:rPr>
        <w:t>Name: [EMPLOYEE NAME]</w:t>
      </w:r>
    </w:p>
    <w:p>
      <w:pPr>
        <w:keepNext w:val="0"/>
        <w:spacing w:after="120" w:before="0"/>
      </w:pPr>
      <w:r>
        <w:rPr>
          <w:rFonts w:ascii="Calibri" w:hAnsi="Calibri"/>
          <w:b w:val="0"/>
          <w:i w:val="0"/>
          <w:color w:val="565656"/>
          <w:sz w:val="20"/>
        </w:rPr>
        <w:t>Signature: ______________________      Date: [DD-MMM-YYYY]</w:t>
      </w:r>
    </w:p>
    <w:p>
      <w:r>
        <w:br w:type="page"/>
      </w:r>
    </w:p>
    <w:p>
      <w:pPr>
        <w:pStyle w:val="Heading1"/>
        <w:keepNext/>
        <w:spacing w:after="200" w:before="80"/>
        <w:ind w:left="115"/>
        <w:shd w:val="clear" w:fill="008CDB"/>
      </w:pPr>
      <w:r>
        <w:rPr>
          <w:rFonts w:ascii="Calibri" w:hAnsi="Calibri"/>
          <w:b/>
          <w:color w:val="FFFFFF"/>
          <w:sz w:val="22"/>
        </w:rPr>
        <w:t xml:space="preserve">  NINE CLAUSES TO FIX, AND WHAT TO WRITE INSTEAD  </w:t>
      </w:r>
    </w:p>
    <w:p>
      <w:pPr>
        <w:keepNext/>
        <w:spacing w:after="80" w:before="0"/>
      </w:pPr>
      <w:r>
        <w:rPr>
          <w:rFonts w:ascii="Calibri" w:hAnsi="Calibri"/>
          <w:b/>
          <w:i w:val="0"/>
          <w:color w:val="1D1D1D"/>
          <w:sz w:val="30"/>
        </w:rPr>
        <w:t>The clause library</w:t>
      </w:r>
    </w:p>
    <w:p>
      <w:pPr>
        <w:keepNext w:val="0"/>
        <w:spacing w:after="200" w:before="0"/>
      </w:pPr>
      <w:r>
        <w:rPr>
          <w:rFonts w:ascii="Calibri" w:hAnsi="Calibri"/>
          <w:b w:val="0"/>
          <w:i w:val="0"/>
          <w:color w:val="565656"/>
          <w:sz w:val="20"/>
        </w:rPr>
        <w:t>Each of these is in wide circulation in employment agreements used in India, and each does something other than what the person who pasted it in believes. They are in the order they cost you.</w:t>
      </w:r>
    </w:p>
    <w:p>
      <w:pPr>
        <w:pStyle w:val="Heading2"/>
        <w:keepNext/>
        <w:spacing w:after="200" w:before="80"/>
        <w:ind w:left="115"/>
        <w:shd w:val="clear" w:fill="E8F5FD"/>
      </w:pPr>
      <w:r>
        <w:rPr>
          <w:rFonts w:ascii="Calibri" w:hAnsi="Calibri"/>
          <w:b/>
          <w:color w:val="0069A4"/>
          <w:sz w:val="19"/>
        </w:rPr>
        <w:t xml:space="preserve">  CLAUSE 01  ·  NON-COMPETE FOR TWELVE MONTHS AFTER THE LAST WORKING DAY  </w:t>
      </w:r>
    </w:p>
    <w:p>
      <w:pPr>
        <w:spacing w:after="60"/>
      </w:pPr>
      <w:r>
        <w:rPr>
          <w:rFonts w:ascii="Calibri" w:hAnsi="Calibri"/>
          <w:b/>
          <w:color w:val="0069A4"/>
          <w:sz w:val="19"/>
        </w:rPr>
        <w:t xml:space="preserve">What people write  </w:t>
      </w:r>
      <w:r>
        <w:rPr>
          <w:rFonts w:ascii="Calibri" w:hAnsi="Calibri"/>
          <w:color w:val="565656"/>
          <w:sz w:val="19"/>
        </w:rPr>
        <w:t>The Employee shall not, for a period of twelve months from the date of cessation of employment, engage in, be employed by or advise any business competing with the Company within India.</w:t>
      </w:r>
    </w:p>
    <w:p>
      <w:pPr>
        <w:spacing w:after="60"/>
      </w:pPr>
      <w:r>
        <w:rPr>
          <w:rFonts w:ascii="Calibri" w:hAnsi="Calibri"/>
          <w:b/>
          <w:color w:val="0069A4"/>
          <w:sz w:val="19"/>
        </w:rPr>
        <w:t xml:space="preserve">What happens to it  </w:t>
      </w:r>
      <w:r>
        <w:rPr>
          <w:rFonts w:ascii="Calibri" w:hAnsi="Calibri"/>
          <w:color w:val="565656"/>
          <w:sz w:val="19"/>
        </w:rPr>
        <w:t>Void. Section 27 of the Indian Contract Act, 1872 says every agreement by which any one is restrained from exercising a lawful profession, trade or business of any kind is, to that extent, void. The section has one exception, the sale of good-will, and its operative part carries no test of reasonableness: narrowing the clause to one city and three months does not bring it inside the section, because the section is not asking whether the restraint is reasonable. The word reasonable does appear once, inside Exception 1, governing the local limits of a goodwill agreement.</w:t>
      </w:r>
    </w:p>
    <w:p>
      <w:pPr>
        <w:spacing w:after="60"/>
      </w:pPr>
      <w:r>
        <w:rPr>
          <w:rFonts w:ascii="Calibri" w:hAnsi="Calibri"/>
          <w:b/>
          <w:color w:val="0069A4"/>
          <w:sz w:val="19"/>
        </w:rPr>
        <w:t xml:space="preserve">What to write instead  </w:t>
      </w:r>
      <w:r>
        <w:rPr>
          <w:rFonts w:ascii="Calibri" w:hAnsi="Calibri"/>
          <w:color w:val="565656"/>
          <w:sz w:val="19"/>
        </w:rPr>
        <w:t>Delete it and rely on clause 02. Leaving it in is not free: it tells a departing employee that everything else in the restrictive covenants section is bluff, and the clause that does work is sitting in the same paragraph.</w:t>
      </w:r>
    </w:p>
    <w:p>
      <w:pPr>
        <w:spacing w:after="200"/>
      </w:pPr>
      <w:r>
        <w:rPr>
          <w:rFonts w:ascii="Calibri" w:hAnsi="Calibri"/>
          <w:b/>
          <w:color w:val="0069A4"/>
          <w:sz w:val="19"/>
        </w:rPr>
        <w:t xml:space="preserve">Rests on  </w:t>
      </w:r>
      <w:r>
        <w:rPr>
          <w:rFonts w:ascii="Calibri" w:hAnsi="Calibri"/>
          <w:color w:val="565656"/>
          <w:sz w:val="19"/>
        </w:rPr>
        <w:t>Indian Contract Act, 1872, section 27; Specific Relief Act, 1963, sections 41(e) and 42</w:t>
      </w:r>
    </w:p>
    <w:p>
      <w:pPr>
        <w:pStyle w:val="Heading2"/>
        <w:keepNext/>
        <w:spacing w:after="200" w:before="80"/>
        <w:ind w:left="115"/>
        <w:shd w:val="clear" w:fill="E8F5FD"/>
      </w:pPr>
      <w:r>
        <w:rPr>
          <w:rFonts w:ascii="Calibri" w:hAnsi="Calibri"/>
          <w:b/>
          <w:color w:val="0069A4"/>
          <w:sz w:val="19"/>
        </w:rPr>
        <w:t xml:space="preserve">  CLAUSE 02  ·  CONFIDENTIALITY WRITTEN AS IF IT WERE A NON-COMPETE  </w:t>
      </w:r>
    </w:p>
    <w:p>
      <w:pPr>
        <w:spacing w:after="60"/>
      </w:pPr>
      <w:r>
        <w:rPr>
          <w:rFonts w:ascii="Calibri" w:hAnsi="Calibri"/>
          <w:b/>
          <w:color w:val="0069A4"/>
          <w:sz w:val="19"/>
        </w:rPr>
        <w:t xml:space="preserve">What people write  </w:t>
      </w:r>
      <w:r>
        <w:rPr>
          <w:rFonts w:ascii="Calibri" w:hAnsi="Calibri"/>
          <w:color w:val="565656"/>
          <w:sz w:val="19"/>
        </w:rPr>
        <w:t>The Employee shall not use any knowledge, skill or experience gained during the employment for the benefit of any other person.</w:t>
      </w:r>
    </w:p>
    <w:p>
      <w:pPr>
        <w:spacing w:after="60"/>
      </w:pPr>
      <w:r>
        <w:rPr>
          <w:rFonts w:ascii="Calibri" w:hAnsi="Calibri"/>
          <w:b/>
          <w:color w:val="0069A4"/>
          <w:sz w:val="19"/>
        </w:rPr>
        <w:t xml:space="preserve">What happens to it  </w:t>
      </w:r>
      <w:r>
        <w:rPr>
          <w:rFonts w:ascii="Calibri" w:hAnsi="Calibri"/>
          <w:color w:val="565656"/>
          <w:sz w:val="19"/>
        </w:rPr>
        <w:t>This is a non-compete wearing a confidentiality label, and it fails for the same reason: knowledge, skill and experience are what a profession consists of, so restraining their use restrains the exercise of a lawful profession.</w:t>
      </w:r>
    </w:p>
    <w:p>
      <w:pPr>
        <w:spacing w:after="60"/>
      </w:pPr>
      <w:r>
        <w:rPr>
          <w:rFonts w:ascii="Calibri" w:hAnsi="Calibri"/>
          <w:b/>
          <w:color w:val="0069A4"/>
          <w:sz w:val="19"/>
        </w:rPr>
        <w:t xml:space="preserve">What to write instead  </w:t>
      </w:r>
      <w:r>
        <w:rPr>
          <w:rFonts w:ascii="Calibri" w:hAnsi="Calibri"/>
          <w:color w:val="565656"/>
          <w:sz w:val="19"/>
        </w:rPr>
        <w:t>Restrain the information, not the person. Define the confidential information by category, in a schedule, and prohibit its disclosure and its use. A clause about documents, customer lists, pricing, source code and formulae restrains no trade at all, which is precisely why it survives section 27. FORMAT 06 is that clause.</w:t>
      </w:r>
    </w:p>
    <w:p>
      <w:pPr>
        <w:spacing w:after="200"/>
      </w:pPr>
      <w:r>
        <w:rPr>
          <w:rFonts w:ascii="Calibri" w:hAnsi="Calibri"/>
          <w:b/>
          <w:color w:val="0069A4"/>
          <w:sz w:val="19"/>
        </w:rPr>
        <w:t xml:space="preserve">Rests on  </w:t>
      </w:r>
      <w:r>
        <w:rPr>
          <w:rFonts w:ascii="Calibri" w:hAnsi="Calibri"/>
          <w:color w:val="565656"/>
          <w:sz w:val="19"/>
        </w:rPr>
        <w:t>Indian Contract Act, 1872, section 27</w:t>
      </w:r>
    </w:p>
    <w:p>
      <w:pPr>
        <w:pStyle w:val="Heading2"/>
        <w:keepNext/>
        <w:spacing w:after="200" w:before="80"/>
        <w:ind w:left="115"/>
        <w:shd w:val="clear" w:fill="E8F5FD"/>
      </w:pPr>
      <w:r>
        <w:rPr>
          <w:rFonts w:ascii="Calibri" w:hAnsi="Calibri"/>
          <w:b/>
          <w:color w:val="0069A4"/>
          <w:sz w:val="19"/>
        </w:rPr>
        <w:t xml:space="preserve">  CLAUSE 03  ·  A BOND FOR A ROUND NUMBER NOBODY CALCULATED  </w:t>
      </w:r>
    </w:p>
    <w:p>
      <w:pPr>
        <w:spacing w:after="60"/>
      </w:pPr>
      <w:r>
        <w:rPr>
          <w:rFonts w:ascii="Calibri" w:hAnsi="Calibri"/>
          <w:b/>
          <w:color w:val="0069A4"/>
          <w:sz w:val="19"/>
        </w:rPr>
        <w:t xml:space="preserve">What people write  </w:t>
      </w:r>
      <w:r>
        <w:rPr>
          <w:rFonts w:ascii="Calibri" w:hAnsi="Calibri"/>
          <w:color w:val="565656"/>
          <w:sz w:val="19"/>
        </w:rPr>
        <w:t>On breach of the minimum service period the Employee shall pay the Company a sum of ₹2,00,000 as liquidated damages.</w:t>
      </w:r>
    </w:p>
    <w:p>
      <w:pPr>
        <w:spacing w:after="60"/>
      </w:pPr>
      <w:r>
        <w:rPr>
          <w:rFonts w:ascii="Calibri" w:hAnsi="Calibri"/>
          <w:b/>
          <w:color w:val="0069A4"/>
          <w:sz w:val="19"/>
        </w:rPr>
        <w:t xml:space="preserve">What happens to it  </w:t>
      </w:r>
      <w:r>
        <w:rPr>
          <w:rFonts w:ascii="Calibri" w:hAnsi="Calibri"/>
          <w:color w:val="565656"/>
          <w:sz w:val="19"/>
        </w:rPr>
        <w:t>Capped, not enforced as written. Section 74 of the Indian Contract Act says that where a sum is named in the contract as the amount to be paid on breach, or the contract carries any other stipulation by way of penalty, the party complaining is entitled to reasonable compensation not exceeding the amount so named. The figure is a ceiling on what a court may award, not a debt that falls due.</w:t>
      </w:r>
    </w:p>
    <w:p>
      <w:pPr>
        <w:spacing w:after="60"/>
      </w:pPr>
      <w:r>
        <w:rPr>
          <w:rFonts w:ascii="Calibri" w:hAnsi="Calibri"/>
          <w:b/>
          <w:color w:val="0069A4"/>
          <w:sz w:val="19"/>
        </w:rPr>
        <w:t xml:space="preserve">What to write instead  </w:t>
      </w:r>
      <w:r>
        <w:rPr>
          <w:rFonts w:ascii="Calibri" w:hAnsi="Calibri"/>
          <w:color w:val="565656"/>
          <w:sz w:val="19"/>
        </w:rPr>
        <w:t>Spend the schedule instead of the clause. List what the training actually cost, item by item, with the invoices behind it, and make the recoverable amount reduce month by month over the bonded period. A bond built on ₹45,000 of vouched cost is worth more than one asserting ₹2,00,000 out of the air. FORMAT 07 does it that way.</w:t>
      </w:r>
    </w:p>
    <w:p>
      <w:pPr>
        <w:spacing w:after="200"/>
      </w:pPr>
      <w:r>
        <w:rPr>
          <w:rFonts w:ascii="Calibri" w:hAnsi="Calibri"/>
          <w:b/>
          <w:color w:val="0069A4"/>
          <w:sz w:val="19"/>
        </w:rPr>
        <w:t xml:space="preserve">Rests on  </w:t>
      </w:r>
      <w:r>
        <w:rPr>
          <w:rFonts w:ascii="Calibri" w:hAnsi="Calibri"/>
          <w:color w:val="565656"/>
          <w:sz w:val="19"/>
        </w:rPr>
        <w:t>Indian Contract Act, 1872, sections 73 and 74</w:t>
      </w:r>
    </w:p>
    <w:p>
      <w:pPr>
        <w:pStyle w:val="Heading2"/>
        <w:keepNext/>
        <w:spacing w:after="200" w:before="80"/>
        <w:ind w:left="115"/>
        <w:shd w:val="clear" w:fill="E8F5FD"/>
      </w:pPr>
      <w:r>
        <w:rPr>
          <w:rFonts w:ascii="Calibri" w:hAnsi="Calibri"/>
          <w:b/>
          <w:color w:val="0069A4"/>
          <w:sz w:val="19"/>
        </w:rPr>
        <w:t xml:space="preserve">  CLAUSE 04  ·  A WAIVER OF GRATUITY, BONUS OR OVERTIME  </w:t>
      </w:r>
    </w:p>
    <w:p>
      <w:pPr>
        <w:spacing w:after="60"/>
      </w:pPr>
      <w:r>
        <w:rPr>
          <w:rFonts w:ascii="Calibri" w:hAnsi="Calibri"/>
          <w:b/>
          <w:color w:val="0069A4"/>
          <w:sz w:val="19"/>
        </w:rPr>
        <w:t xml:space="preserve">What people write  </w:t>
      </w:r>
      <w:r>
        <w:rPr>
          <w:rFonts w:ascii="Calibri" w:hAnsi="Calibri"/>
          <w:color w:val="565656"/>
          <w:sz w:val="19"/>
        </w:rPr>
        <w:t>The consolidated salary is inclusive of all statutory dues and the Employee shall have no further claim in respect of bonus, gratuity or overtime.</w:t>
      </w:r>
    </w:p>
    <w:p>
      <w:pPr>
        <w:spacing w:after="60"/>
      </w:pPr>
      <w:r>
        <w:rPr>
          <w:rFonts w:ascii="Calibri" w:hAnsi="Calibri"/>
          <w:b/>
          <w:color w:val="0069A4"/>
          <w:sz w:val="19"/>
        </w:rPr>
        <w:t xml:space="preserve">What happens to it  </w:t>
      </w:r>
      <w:r>
        <w:rPr>
          <w:rFonts w:ascii="Calibri" w:hAnsi="Calibri"/>
          <w:color w:val="565656"/>
          <w:sz w:val="19"/>
        </w:rPr>
        <w:t>Null and void. Section 60 of the Code on Wages, 2019 says any contract or agreement whereby an employee relinquishes the right to any amount or the right to bonus due under that Code shall be null and void in so far as it purports to remove or reduce the liability to pay. Section 61 goes further and gives the Code effect notwithstanding anything inconsistent in the terms of any award, agreement, settlement or contract of service. Section 161 of the Code on Social Security says the same about that Code.</w:t>
      </w:r>
    </w:p>
    <w:p>
      <w:pPr>
        <w:spacing w:after="60"/>
      </w:pPr>
      <w:r>
        <w:rPr>
          <w:rFonts w:ascii="Calibri" w:hAnsi="Calibri"/>
          <w:b/>
          <w:color w:val="0069A4"/>
          <w:sz w:val="19"/>
        </w:rPr>
        <w:t xml:space="preserve">What to write instead  </w:t>
      </w:r>
      <w:r>
        <w:rPr>
          <w:rFonts w:ascii="Calibri" w:hAnsi="Calibri"/>
          <w:color w:val="565656"/>
          <w:sz w:val="19"/>
        </w:rPr>
        <w:t>State the statutory entitlements as entitlements, and say which of them the establishment is liable for and from when. Clause 7 of FORMAT 01 does that against the First Schedule thresholds.</w:t>
      </w:r>
    </w:p>
    <w:p>
      <w:pPr>
        <w:spacing w:after="200"/>
      </w:pPr>
      <w:r>
        <w:rPr>
          <w:rFonts w:ascii="Calibri" w:hAnsi="Calibri"/>
          <w:b/>
          <w:color w:val="0069A4"/>
          <w:sz w:val="19"/>
        </w:rPr>
        <w:t xml:space="preserve">Rests on  </w:t>
      </w:r>
      <w:r>
        <w:rPr>
          <w:rFonts w:ascii="Calibri" w:hAnsi="Calibri"/>
          <w:color w:val="565656"/>
          <w:sz w:val="19"/>
        </w:rPr>
        <w:t>Code on Wages, 2019, sections 60 and 61; Code on Social Security, 2020, section 161</w:t>
      </w:r>
    </w:p>
    <w:p>
      <w:pPr>
        <w:pStyle w:val="Heading2"/>
        <w:keepNext/>
        <w:spacing w:after="200" w:before="80"/>
        <w:ind w:left="115"/>
        <w:shd w:val="clear" w:fill="E8F5FD"/>
      </w:pPr>
      <w:r>
        <w:rPr>
          <w:rFonts w:ascii="Calibri" w:hAnsi="Calibri"/>
          <w:b/>
          <w:color w:val="0069A4"/>
          <w:sz w:val="19"/>
        </w:rPr>
        <w:t xml:space="preserve">  CLAUSE 05  ·  A SALARY STRUCTURE DESIGNED TO KEEP BASIC LOW  </w:t>
      </w:r>
    </w:p>
    <w:p>
      <w:pPr>
        <w:spacing w:after="60"/>
      </w:pPr>
      <w:r>
        <w:rPr>
          <w:rFonts w:ascii="Calibri" w:hAnsi="Calibri"/>
          <w:b/>
          <w:color w:val="0069A4"/>
          <w:sz w:val="19"/>
        </w:rPr>
        <w:t xml:space="preserve">What people write  </w:t>
      </w:r>
      <w:r>
        <w:rPr>
          <w:rFonts w:ascii="Calibri" w:hAnsi="Calibri"/>
          <w:color w:val="565656"/>
          <w:sz w:val="19"/>
        </w:rPr>
        <w:t>Basic pay shall be twenty-five per cent of the total remuneration, and the balance shall be paid as house rent allowance, conveyance allowance and commission.</w:t>
      </w:r>
    </w:p>
    <w:p>
      <w:pPr>
        <w:spacing w:after="60"/>
      </w:pPr>
      <w:r>
        <w:rPr>
          <w:rFonts w:ascii="Calibri" w:hAnsi="Calibri"/>
          <w:b/>
          <w:color w:val="0069A4"/>
          <w:sz w:val="19"/>
        </w:rPr>
        <w:t xml:space="preserve">What happens to it  </w:t>
      </w:r>
      <w:r>
        <w:rPr>
          <w:rFonts w:ascii="Calibri" w:hAnsi="Calibri"/>
          <w:color w:val="565656"/>
          <w:sz w:val="19"/>
        </w:rPr>
        <w:t>It moves nothing. The proviso to section 2(y) of the Code on Wages says that where the payments excluded by clauses (a) to (i) exceed one-half of all remuneration, the excess is deemed to be remuneration and is added into wages. Work it through and the result is exact rather than approximate: wages come out at precisely one-half of all remuneration, however the structure is drawn. The worked example on the next page runs it on ₹40,000 a month.</w:t>
      </w:r>
    </w:p>
    <w:p>
      <w:pPr>
        <w:spacing w:after="60"/>
      </w:pPr>
      <w:r>
        <w:rPr>
          <w:rFonts w:ascii="Calibri" w:hAnsi="Calibri"/>
          <w:b/>
          <w:color w:val="0069A4"/>
          <w:sz w:val="19"/>
        </w:rPr>
        <w:t xml:space="preserve">What to write instead  </w:t>
      </w:r>
      <w:r>
        <w:rPr>
          <w:rFonts w:ascii="Calibri" w:hAnsi="Calibri"/>
          <w:color w:val="565656"/>
          <w:sz w:val="19"/>
        </w:rPr>
        <w:t>Draw the structure for a reason that survives the add-back, such as how house rent allowance is evidenced for tax, and budget the provident fund and gratuity on half of all remuneration whatever the split says. Note which clauses the test counts: it names (a) to (i), so gratuity under (j) and retrenchment compensation under (k) stay outside it.</w:t>
      </w:r>
    </w:p>
    <w:p>
      <w:pPr>
        <w:spacing w:after="200"/>
      </w:pPr>
      <w:r>
        <w:rPr>
          <w:rFonts w:ascii="Calibri" w:hAnsi="Calibri"/>
          <w:b/>
          <w:color w:val="0069A4"/>
          <w:sz w:val="19"/>
        </w:rPr>
        <w:t xml:space="preserve">Rests on  </w:t>
      </w:r>
      <w:r>
        <w:rPr>
          <w:rFonts w:ascii="Calibri" w:hAnsi="Calibri"/>
          <w:color w:val="565656"/>
          <w:sz w:val="19"/>
        </w:rPr>
        <w:t>Code on Wages, 2019, section 2(y), first proviso</w:t>
      </w:r>
    </w:p>
    <w:p>
      <w:pPr>
        <w:pStyle w:val="Heading2"/>
        <w:keepNext/>
        <w:spacing w:after="200" w:before="80"/>
        <w:ind w:left="115"/>
        <w:shd w:val="clear" w:fill="E8F5FD"/>
      </w:pPr>
      <w:r>
        <w:rPr>
          <w:rFonts w:ascii="Calibri" w:hAnsi="Calibri"/>
          <w:b/>
          <w:color w:val="0069A4"/>
          <w:sz w:val="19"/>
        </w:rPr>
        <w:t xml:space="preserve">  CLAUSE 06  ·  A RIGHT TO DEDUCT ANYTHING FROM SALARY  </w:t>
      </w:r>
    </w:p>
    <w:p>
      <w:pPr>
        <w:spacing w:after="60"/>
      </w:pPr>
      <w:r>
        <w:rPr>
          <w:rFonts w:ascii="Calibri" w:hAnsi="Calibri"/>
          <w:b/>
          <w:color w:val="0069A4"/>
          <w:sz w:val="19"/>
        </w:rPr>
        <w:t xml:space="preserve">What people write  </w:t>
      </w:r>
      <w:r>
        <w:rPr>
          <w:rFonts w:ascii="Calibri" w:hAnsi="Calibri"/>
          <w:color w:val="565656"/>
          <w:sz w:val="19"/>
        </w:rPr>
        <w:t>The Company may deduct from the Employee's salary any amount due from the Employee to the Company on any account whatsoever.</w:t>
      </w:r>
    </w:p>
    <w:p>
      <w:pPr>
        <w:spacing w:after="60"/>
      </w:pPr>
      <w:r>
        <w:rPr>
          <w:rFonts w:ascii="Calibri" w:hAnsi="Calibri"/>
          <w:b/>
          <w:color w:val="0069A4"/>
          <w:sz w:val="19"/>
        </w:rPr>
        <w:t xml:space="preserve">What happens to it  </w:t>
      </w:r>
      <w:r>
        <w:rPr>
          <w:rFonts w:ascii="Calibri" w:hAnsi="Calibri"/>
          <w:color w:val="565656"/>
          <w:sz w:val="19"/>
        </w:rPr>
        <w:t>Unenforceable beyond the statutory list. Section 18(1) of the Code on Wages says there shall be no deductions from the wages of an employee except those authorised under the Code, and section 18(2) then gives a closed list of purposes. Section 18(3) caps the total of those deductions at fifty per cent of the wages of a wage period. Consent does not widen the list, because section 60 voids a clause that reduces the liability.</w:t>
      </w:r>
    </w:p>
    <w:p>
      <w:pPr>
        <w:spacing w:after="60"/>
      </w:pPr>
      <w:r>
        <w:rPr>
          <w:rFonts w:ascii="Calibri" w:hAnsi="Calibri"/>
          <w:b/>
          <w:color w:val="0069A4"/>
          <w:sz w:val="19"/>
        </w:rPr>
        <w:t xml:space="preserve">What to write instead  </w:t>
      </w:r>
      <w:r>
        <w:rPr>
          <w:rFonts w:ascii="Calibri" w:hAnsi="Calibri"/>
          <w:color w:val="565656"/>
          <w:sz w:val="19"/>
        </w:rPr>
        <w:t>Name the deductions you actually make and tie each one to its clause of section 18(2). Recover anything outside the list as a debt, not from the payslip.</w:t>
      </w:r>
    </w:p>
    <w:p>
      <w:pPr>
        <w:spacing w:after="200"/>
      </w:pPr>
      <w:r>
        <w:rPr>
          <w:rFonts w:ascii="Calibri" w:hAnsi="Calibri"/>
          <w:b/>
          <w:color w:val="0069A4"/>
          <w:sz w:val="19"/>
        </w:rPr>
        <w:t xml:space="preserve">Rests on  </w:t>
      </w:r>
      <w:r>
        <w:rPr>
          <w:rFonts w:ascii="Calibri" w:hAnsi="Calibri"/>
          <w:color w:val="565656"/>
          <w:sz w:val="19"/>
        </w:rPr>
        <w:t>Code on Wages, 2019, sections 18 and 60</w:t>
      </w:r>
    </w:p>
    <w:p>
      <w:pPr>
        <w:pStyle w:val="Heading2"/>
        <w:keepNext/>
        <w:spacing w:after="200" w:before="80"/>
        <w:ind w:left="115"/>
        <w:shd w:val="clear" w:fill="E8F5FD"/>
      </w:pPr>
      <w:r>
        <w:rPr>
          <w:rFonts w:ascii="Calibri" w:hAnsi="Calibri"/>
          <w:b/>
          <w:color w:val="0069A4"/>
          <w:sz w:val="19"/>
        </w:rPr>
        <w:t xml:space="preserve">  CLAUSE 07  ·  A BAR ON APPROACHING A LABOUR AUTHORITY  </w:t>
      </w:r>
    </w:p>
    <w:p>
      <w:pPr>
        <w:spacing w:after="60"/>
      </w:pPr>
      <w:r>
        <w:rPr>
          <w:rFonts w:ascii="Calibri" w:hAnsi="Calibri"/>
          <w:b/>
          <w:color w:val="0069A4"/>
          <w:sz w:val="19"/>
        </w:rPr>
        <w:t xml:space="preserve">What people write  </w:t>
      </w:r>
      <w:r>
        <w:rPr>
          <w:rFonts w:ascii="Calibri" w:hAnsi="Calibri"/>
          <w:color w:val="565656"/>
          <w:sz w:val="19"/>
        </w:rPr>
        <w:t>All disputes shall be referred to arbitration and the Employee shall not approach any court, tribunal or labour authority.</w:t>
      </w:r>
    </w:p>
    <w:p>
      <w:pPr>
        <w:spacing w:after="60"/>
      </w:pPr>
      <w:r>
        <w:rPr>
          <w:rFonts w:ascii="Calibri" w:hAnsi="Calibri"/>
          <w:b/>
          <w:color w:val="0069A4"/>
          <w:sz w:val="19"/>
        </w:rPr>
        <w:t xml:space="preserve">What happens to it  </w:t>
      </w:r>
      <w:r>
        <w:rPr>
          <w:rFonts w:ascii="Calibri" w:hAnsi="Calibri"/>
          <w:color w:val="565656"/>
          <w:sz w:val="19"/>
        </w:rPr>
        <w:t>Void as to the second half. Section 28 of the Indian Contract Act voids an agreement that restricts a party absolutely from enforcing rights under a contract by the usual legal proceedings in the ordinary tribunals, or that limits the time for doing so. Exception 1 saves a genuine agreement to refer disputes to arbitration, so the arbitration half can stand. The words after it cannot, and the statutory machinery under the codes is not contracted out of by agreement in any event.</w:t>
      </w:r>
    </w:p>
    <w:p>
      <w:pPr>
        <w:spacing w:after="60"/>
      </w:pPr>
      <w:r>
        <w:rPr>
          <w:rFonts w:ascii="Calibri" w:hAnsi="Calibri"/>
          <w:b/>
          <w:color w:val="0069A4"/>
          <w:sz w:val="19"/>
        </w:rPr>
        <w:t xml:space="preserve">What to write instead  </w:t>
      </w:r>
      <w:r>
        <w:rPr>
          <w:rFonts w:ascii="Calibri" w:hAnsi="Calibri"/>
          <w:color w:val="565656"/>
          <w:sz w:val="19"/>
        </w:rPr>
        <w:t>Keep the arbitration clause if you want one, seat and rules and all, and delete the promise not to go to a labour authority.</w:t>
      </w:r>
    </w:p>
    <w:p>
      <w:pPr>
        <w:spacing w:after="200"/>
      </w:pPr>
      <w:r>
        <w:rPr>
          <w:rFonts w:ascii="Calibri" w:hAnsi="Calibri"/>
          <w:b/>
          <w:color w:val="0069A4"/>
          <w:sz w:val="19"/>
        </w:rPr>
        <w:t xml:space="preserve">Rests on  </w:t>
      </w:r>
      <w:r>
        <w:rPr>
          <w:rFonts w:ascii="Calibri" w:hAnsi="Calibri"/>
          <w:color w:val="565656"/>
          <w:sz w:val="19"/>
        </w:rPr>
        <w:t>Indian Contract Act, 1872, section 28 and Exception 1</w:t>
      </w:r>
    </w:p>
    <w:p>
      <w:pPr>
        <w:pStyle w:val="Heading2"/>
        <w:keepNext/>
        <w:spacing w:after="200" w:before="80"/>
        <w:ind w:left="115"/>
        <w:shd w:val="clear" w:fill="E8F5FD"/>
      </w:pPr>
      <w:r>
        <w:rPr>
          <w:rFonts w:ascii="Calibri" w:hAnsi="Calibri"/>
          <w:b/>
          <w:color w:val="0069A4"/>
          <w:sz w:val="19"/>
        </w:rPr>
        <w:t xml:space="preserve">  CLAUSE 08  ·  A LABEL SAYING THIS IS NOT EMPLOYMENT  </w:t>
      </w:r>
    </w:p>
    <w:p>
      <w:pPr>
        <w:spacing w:after="60"/>
      </w:pPr>
      <w:r>
        <w:rPr>
          <w:rFonts w:ascii="Calibri" w:hAnsi="Calibri"/>
          <w:b/>
          <w:color w:val="0069A4"/>
          <w:sz w:val="19"/>
        </w:rPr>
        <w:t xml:space="preserve">What people write  </w:t>
      </w:r>
      <w:r>
        <w:rPr>
          <w:rFonts w:ascii="Calibri" w:hAnsi="Calibri"/>
          <w:color w:val="565656"/>
          <w:sz w:val="19"/>
        </w:rPr>
        <w:t>The parties agree that this is a contract for services and that no relationship of employer and employee arises.</w:t>
      </w:r>
    </w:p>
    <w:p>
      <w:pPr>
        <w:spacing w:after="60"/>
      </w:pPr>
      <w:r>
        <w:rPr>
          <w:rFonts w:ascii="Calibri" w:hAnsi="Calibri"/>
          <w:b/>
          <w:color w:val="0069A4"/>
          <w:sz w:val="19"/>
        </w:rPr>
        <w:t xml:space="preserve">What happens to it  </w:t>
      </w:r>
      <w:r>
        <w:rPr>
          <w:rFonts w:ascii="Calibri" w:hAnsi="Calibri"/>
          <w:color w:val="565656"/>
          <w:sz w:val="19"/>
        </w:rPr>
        <w:t>The label is evidence, not an answer. Every definition that matters is written around what the person does and how they are engaged rather than around what the document calls them: section 2(t) of the OSH Code reaches a person employed on wages to do work of any kind "whether the terms of employment be express or implied", and section 2(k) of the Code on Wages is drawn the same way. A clause cannot make an implied term go away by denying it.</w:t>
      </w:r>
    </w:p>
    <w:p>
      <w:pPr>
        <w:spacing w:after="60"/>
      </w:pPr>
      <w:r>
        <w:rPr>
          <w:rFonts w:ascii="Calibri" w:hAnsi="Calibri"/>
          <w:b/>
          <w:color w:val="0069A4"/>
          <w:sz w:val="19"/>
        </w:rPr>
        <w:t xml:space="preserve">What to write instead  </w:t>
      </w:r>
      <w:r>
        <w:rPr>
          <w:rFonts w:ascii="Calibri" w:hAnsi="Calibri"/>
          <w:color w:val="565656"/>
          <w:sz w:val="19"/>
        </w:rPr>
        <w:t>If it is genuinely a contract for services, make the document look like one: a defined scope of work and deliverables, control over how the work is done left with the consultant, no fixed hours, no leave, invoices rather than a payslip, and an express assignment of intellectual property, because the employer default does not apply. FORMAT 05 is drawn on those lines and says what to check.</w:t>
      </w:r>
    </w:p>
    <w:p>
      <w:pPr>
        <w:spacing w:after="200"/>
      </w:pPr>
      <w:r>
        <w:rPr>
          <w:rFonts w:ascii="Calibri" w:hAnsi="Calibri"/>
          <w:b/>
          <w:color w:val="0069A4"/>
          <w:sz w:val="19"/>
        </w:rPr>
        <w:t xml:space="preserve">Rests on  </w:t>
      </w:r>
      <w:r>
        <w:rPr>
          <w:rFonts w:ascii="Calibri" w:hAnsi="Calibri"/>
          <w:color w:val="565656"/>
          <w:sz w:val="19"/>
        </w:rPr>
        <w:t>OSH Code, 2020, section 2(t); Code on Wages, 2019, section 2(k); Copyright Act, 1957, section 17 proviso (c)</w:t>
      </w:r>
    </w:p>
    <w:p>
      <w:pPr>
        <w:pStyle w:val="Heading2"/>
        <w:keepNext/>
        <w:spacing w:after="200" w:before="80"/>
        <w:ind w:left="115"/>
        <w:shd w:val="clear" w:fill="E8F5FD"/>
      </w:pPr>
      <w:r>
        <w:rPr>
          <w:rFonts w:ascii="Calibri" w:hAnsi="Calibri"/>
          <w:b/>
          <w:color w:val="0069A4"/>
          <w:sz w:val="19"/>
        </w:rPr>
        <w:t xml:space="preserve">  CLAUSE 09  ·  AN INTELLECTUAL PROPERTY CLAUSE WITH NO DURATION OR TERRITORY  </w:t>
      </w:r>
    </w:p>
    <w:p>
      <w:pPr>
        <w:spacing w:after="60"/>
      </w:pPr>
      <w:r>
        <w:rPr>
          <w:rFonts w:ascii="Calibri" w:hAnsi="Calibri"/>
          <w:b/>
          <w:color w:val="0069A4"/>
          <w:sz w:val="19"/>
        </w:rPr>
        <w:t xml:space="preserve">What people write  </w:t>
      </w:r>
      <w:r>
        <w:rPr>
          <w:rFonts w:ascii="Calibri" w:hAnsi="Calibri"/>
          <w:color w:val="565656"/>
          <w:sz w:val="19"/>
        </w:rPr>
        <w:t>All intellectual property created by the Employee shall vest in the Company.</w:t>
      </w:r>
    </w:p>
    <w:p>
      <w:pPr>
        <w:spacing w:after="60"/>
      </w:pPr>
      <w:r>
        <w:rPr>
          <w:rFonts w:ascii="Calibri" w:hAnsi="Calibri"/>
          <w:b/>
          <w:color w:val="0069A4"/>
          <w:sz w:val="19"/>
        </w:rPr>
        <w:t xml:space="preserve">What happens to it  </w:t>
      </w:r>
      <w:r>
        <w:rPr>
          <w:rFonts w:ascii="Calibri" w:hAnsi="Calibri"/>
          <w:color w:val="565656"/>
          <w:sz w:val="19"/>
        </w:rPr>
        <w:t>Weaker than it reads, and in two directions. For copyright you did not need the clause: section 17 proviso (c) of the Copyright Act, 1957 already makes the employer the first owner of a work made in the course of employment under a contract of service, in the absence of an agreement to the contrary. Where the clause operates as an assignment, section 19 sets conditions: it must be in writing and signed, and it must identify the work and specify the rights, the duration and the territorial extent. If the period is not stated section 19(5) deems it five years, and if the territory is not specified section 19(6) presumes India. For a patent there is no employer default at all: section 6(1) of the Patents Act, 1970 lets the true and first inventor apply, or an assignee of the right to apply.</w:t>
      </w:r>
    </w:p>
    <w:p>
      <w:pPr>
        <w:spacing w:after="60"/>
      </w:pPr>
      <w:r>
        <w:rPr>
          <w:rFonts w:ascii="Calibri" w:hAnsi="Calibri"/>
          <w:b/>
          <w:color w:val="0069A4"/>
          <w:sz w:val="19"/>
        </w:rPr>
        <w:t xml:space="preserve">What to write instead  </w:t>
      </w:r>
      <w:r>
        <w:rPr>
          <w:rFonts w:ascii="Calibri" w:hAnsi="Calibri"/>
          <w:color w:val="565656"/>
          <w:sz w:val="19"/>
        </w:rPr>
        <w:t>Split the clause. Acknowledge the section 17 default for employment copyright, assign everything else expressly with the four section 19 particulars stated, and take a separate obligation to sign patent assignments and applications on request, during the employment and after it. FORMAT 06 carries that wording.</w:t>
      </w:r>
    </w:p>
    <w:p>
      <w:pPr>
        <w:spacing w:after="200"/>
      </w:pPr>
      <w:r>
        <w:rPr>
          <w:rFonts w:ascii="Calibri" w:hAnsi="Calibri"/>
          <w:b/>
          <w:color w:val="0069A4"/>
          <w:sz w:val="19"/>
        </w:rPr>
        <w:t xml:space="preserve">Rests on  </w:t>
      </w:r>
      <w:r>
        <w:rPr>
          <w:rFonts w:ascii="Calibri" w:hAnsi="Calibri"/>
          <w:color w:val="565656"/>
          <w:sz w:val="19"/>
        </w:rPr>
        <w:t>Copyright Act, 1957, sections 17, 18 and 19; Patents Act, 1970, section 6(1)</w:t>
      </w:r>
    </w:p>
    <w:p>
      <w:r>
        <w:br w:type="page"/>
      </w:r>
    </w:p>
    <w:p>
      <w:pPr>
        <w:pStyle w:val="Heading1"/>
        <w:keepNext/>
        <w:spacing w:after="200" w:before="80"/>
        <w:ind w:left="115"/>
        <w:shd w:val="clear" w:fill="008CDB"/>
      </w:pPr>
      <w:r>
        <w:rPr>
          <w:rFonts w:ascii="Calibri" w:hAnsi="Calibri"/>
          <w:b/>
          <w:color w:val="FFFFFF"/>
          <w:sz w:val="22"/>
        </w:rPr>
        <w:t xml:space="preserve">  BEFORE YOU SIGN  </w:t>
      </w:r>
    </w:p>
    <w:p>
      <w:pPr>
        <w:keepNext/>
        <w:spacing w:after="80" w:before="0"/>
      </w:pPr>
      <w:r>
        <w:rPr>
          <w:rFonts w:ascii="Calibri" w:hAnsi="Calibri"/>
          <w:b/>
          <w:i w:val="0"/>
          <w:color w:val="1D1D1D"/>
          <w:sz w:val="30"/>
        </w:rPr>
        <w:t>Twelve things to confirm</w:t>
      </w:r>
    </w:p>
    <w:p>
      <w:pPr>
        <w:keepNext w:val="0"/>
        <w:spacing w:after="200" w:before="0"/>
      </w:pPr>
      <w:r>
        <w:rPr>
          <w:rFonts w:ascii="Calibri" w:hAnsi="Calibri"/>
          <w:b w:val="0"/>
          <w:i w:val="0"/>
          <w:color w:val="565656"/>
          <w:sz w:val="20"/>
        </w:rPr>
        <w:t>In the order they cost you, starting with the one that catches every template.</w:t>
      </w:r>
    </w:p>
    <w:p>
      <w:pPr>
        <w:spacing w:after="120"/>
        <w:ind w:left="72"/>
      </w:pPr>
      <w:r>
        <w:rPr>
          <w:rFonts w:ascii="Calibri" w:hAnsi="Calibri"/>
          <w:b/>
          <w:color w:val="0069A4"/>
          <w:sz w:val="20"/>
        </w:rPr>
        <w:t xml:space="preserve">01.  </w:t>
      </w:r>
      <w:r>
        <w:rPr>
          <w:rFonts w:ascii="Calibri" w:hAnsi="Calibri"/>
          <w:color w:val="565656"/>
          <w:sz w:val="20"/>
        </w:rPr>
        <w:t>Search the file for a square bracket. Every placeholder is in [CAPITALS IN SQUARE BRACKETS] and the commonest defect in any template is one that was never replaced.</w:t>
      </w:r>
    </w:p>
    <w:p>
      <w:pPr>
        <w:spacing w:after="120"/>
        <w:ind w:left="72"/>
      </w:pPr>
      <w:r>
        <w:rPr>
          <w:rFonts w:ascii="Calibri" w:hAnsi="Calibri"/>
          <w:b/>
          <w:color w:val="0069A4"/>
          <w:sz w:val="20"/>
        </w:rPr>
        <w:t xml:space="preserve">02.  </w:t>
      </w:r>
      <w:r>
        <w:rPr>
          <w:rFonts w:ascii="Calibri" w:hAnsi="Calibri"/>
          <w:color w:val="565656"/>
          <w:sz w:val="20"/>
        </w:rPr>
        <w:t>Confirm the establishment employs ten or more workers before relying on anything here about the OSH Code. Below ten it is not an establishment under section 2(v), and the state Shops and Establishments Act governs instead.</w:t>
      </w:r>
    </w:p>
    <w:p>
      <w:pPr>
        <w:spacing w:after="120"/>
        <w:ind w:left="72"/>
      </w:pPr>
      <w:r>
        <w:rPr>
          <w:rFonts w:ascii="Calibri" w:hAnsi="Calibri"/>
          <w:b/>
          <w:color w:val="0069A4"/>
          <w:sz w:val="20"/>
        </w:rPr>
        <w:t xml:space="preserve">03.  </w:t>
      </w:r>
      <w:r>
        <w:rPr>
          <w:rFonts w:ascii="Calibri" w:hAnsi="Calibri"/>
          <w:color w:val="565656"/>
          <w:sz w:val="20"/>
        </w:rPr>
        <w:t>Issue the appointment letter as well as the agreement. They are two documents and only one of them is compulsory.</w:t>
      </w:r>
    </w:p>
    <w:p>
      <w:pPr>
        <w:spacing w:after="120"/>
        <w:ind w:left="72"/>
      </w:pPr>
      <w:r>
        <w:rPr>
          <w:rFonts w:ascii="Calibri" w:hAnsi="Calibri"/>
          <w:b/>
          <w:color w:val="0069A4"/>
          <w:sz w:val="20"/>
        </w:rPr>
        <w:t xml:space="preserve">04.  </w:t>
      </w:r>
      <w:r>
        <w:rPr>
          <w:rFonts w:ascii="Calibri" w:hAnsi="Calibri"/>
          <w:color w:val="565656"/>
          <w:sz w:val="20"/>
        </w:rPr>
        <w:t>Check all sixteen fields of the prescribed format are filled or marked not applicable, including the Labour Identification Number and the Category of skill.</w:t>
      </w:r>
    </w:p>
    <w:p>
      <w:pPr>
        <w:spacing w:after="120"/>
        <w:ind w:left="72"/>
      </w:pPr>
      <w:r>
        <w:rPr>
          <w:rFonts w:ascii="Calibri" w:hAnsi="Calibri"/>
          <w:b/>
          <w:color w:val="0069A4"/>
          <w:sz w:val="20"/>
        </w:rPr>
        <w:t xml:space="preserve">05.  </w:t>
      </w:r>
      <w:r>
        <w:rPr>
          <w:rFonts w:ascii="Calibri" w:hAnsi="Calibri"/>
          <w:color w:val="565656"/>
          <w:sz w:val="20"/>
        </w:rPr>
        <w:t>For a woman employee, confirm field (xv) states the Chapter VI maternity benefit rather than being left blank.</w:t>
      </w:r>
    </w:p>
    <w:p>
      <w:pPr>
        <w:spacing w:after="120"/>
        <w:ind w:left="72"/>
      </w:pPr>
      <w:r>
        <w:rPr>
          <w:rFonts w:ascii="Calibri" w:hAnsi="Calibri"/>
          <w:b/>
          <w:color w:val="0069A4"/>
          <w:sz w:val="20"/>
        </w:rPr>
        <w:t xml:space="preserve">06.  </w:t>
      </w:r>
      <w:r>
        <w:rPr>
          <w:rFonts w:ascii="Calibri" w:hAnsi="Calibri"/>
          <w:color w:val="565656"/>
          <w:sz w:val="20"/>
        </w:rPr>
        <w:t>Confirm the Type of Employment in field (viii) matches the document you are actually signing: Regular, Fixed-term employment or Contractual.</w:t>
      </w:r>
    </w:p>
    <w:p>
      <w:pPr>
        <w:spacing w:after="120"/>
        <w:ind w:left="72"/>
      </w:pPr>
      <w:r>
        <w:rPr>
          <w:rFonts w:ascii="Calibri" w:hAnsi="Calibri"/>
          <w:b/>
          <w:color w:val="0069A4"/>
          <w:sz w:val="20"/>
        </w:rPr>
        <w:t xml:space="preserve">07.  </w:t>
      </w:r>
      <w:r>
        <w:rPr>
          <w:rFonts w:ascii="Calibri" w:hAnsi="Calibri"/>
          <w:color w:val="565656"/>
          <w:sz w:val="20"/>
        </w:rPr>
        <w:t>For a fixed term contract, confirm it is in writing, that pay, hours and benefits are not below a permanent worker doing the same work, and that gratuity at one year is provided for.</w:t>
      </w:r>
    </w:p>
    <w:p>
      <w:pPr>
        <w:spacing w:after="120"/>
        <w:ind w:left="72"/>
      </w:pPr>
      <w:r>
        <w:rPr>
          <w:rFonts w:ascii="Calibri" w:hAnsi="Calibri"/>
          <w:b/>
          <w:color w:val="0069A4"/>
          <w:sz w:val="20"/>
        </w:rPr>
        <w:t xml:space="preserve">08.  </w:t>
      </w:r>
      <w:r>
        <w:rPr>
          <w:rFonts w:ascii="Calibri" w:hAnsi="Calibri"/>
          <w:color w:val="565656"/>
          <w:sz w:val="20"/>
        </w:rPr>
        <w:t>Budget the provident fund and gratuity on one-half of all remuneration, not on the basic pay figure in the structure clause.</w:t>
      </w:r>
    </w:p>
    <w:p>
      <w:pPr>
        <w:spacing w:after="120"/>
        <w:ind w:left="72"/>
      </w:pPr>
      <w:r>
        <w:rPr>
          <w:rFonts w:ascii="Calibri" w:hAnsi="Calibri"/>
          <w:b/>
          <w:color w:val="0069A4"/>
          <w:sz w:val="20"/>
        </w:rPr>
        <w:t xml:space="preserve">09.  </w:t>
      </w:r>
      <w:r>
        <w:rPr>
          <w:rFonts w:ascii="Calibri" w:hAnsi="Calibri"/>
          <w:color w:val="565656"/>
          <w:sz w:val="20"/>
        </w:rPr>
        <w:t>Delete the post-employment non-compete, and check the confidentiality clause does not restrain skill and experience.</w:t>
      </w:r>
    </w:p>
    <w:p>
      <w:pPr>
        <w:spacing w:after="120"/>
        <w:ind w:left="72"/>
      </w:pPr>
      <w:r>
        <w:rPr>
          <w:rFonts w:ascii="Calibri" w:hAnsi="Calibri"/>
          <w:b/>
          <w:color w:val="0069A4"/>
          <w:sz w:val="20"/>
        </w:rPr>
        <w:t xml:space="preserve">10.  </w:t>
      </w:r>
      <w:r>
        <w:rPr>
          <w:rFonts w:ascii="Calibri" w:hAnsi="Calibri"/>
          <w:color w:val="565656"/>
          <w:sz w:val="20"/>
        </w:rPr>
        <w:t>Check the intellectual property clause states the rights, the duration and the territorial extent, and carries a separate patent assignment obligation.</w:t>
      </w:r>
    </w:p>
    <w:p>
      <w:pPr>
        <w:spacing w:after="120"/>
        <w:ind w:left="72"/>
      </w:pPr>
      <w:r>
        <w:rPr>
          <w:rFonts w:ascii="Calibri" w:hAnsi="Calibri"/>
          <w:b/>
          <w:color w:val="0069A4"/>
          <w:sz w:val="20"/>
        </w:rPr>
        <w:t xml:space="preserve">11.  </w:t>
      </w:r>
      <w:r>
        <w:rPr>
          <w:rFonts w:ascii="Calibri" w:hAnsi="Calibri"/>
          <w:color w:val="565656"/>
          <w:sz w:val="20"/>
        </w:rPr>
        <w:t>Check no clause purports to waive gratuity, bonus, overtime or any other statutory amount, and that the deductions clause tracks section 18(2).</w:t>
      </w:r>
    </w:p>
    <w:p>
      <w:pPr>
        <w:spacing w:after="120"/>
        <w:ind w:left="72"/>
      </w:pPr>
      <w:r>
        <w:rPr>
          <w:rFonts w:ascii="Calibri" w:hAnsi="Calibri"/>
          <w:b/>
          <w:color w:val="0069A4"/>
          <w:sz w:val="20"/>
        </w:rPr>
        <w:t xml:space="preserve">12.  </w:t>
      </w:r>
      <w:r>
        <w:rPr>
          <w:rFonts w:ascii="Calibri" w:hAnsi="Calibri"/>
          <w:color w:val="565656"/>
          <w:sz w:val="20"/>
        </w:rPr>
        <w:t>Have both copies signed and dated, give one to the employee, and keep the signed original with the job description it was written from.</w:t>
      </w:r>
    </w:p>
    <w:p>
      <w:r>
        <w:br w:type="page"/>
      </w:r>
    </w:p>
    <w:p>
      <w:pPr>
        <w:pStyle w:val="Heading1"/>
        <w:keepNext/>
        <w:spacing w:after="200" w:before="80"/>
        <w:ind w:left="115"/>
        <w:shd w:val="clear" w:fill="008CDB"/>
      </w:pPr>
      <w:r>
        <w:rPr>
          <w:rFonts w:ascii="Calibri" w:hAnsi="Calibri"/>
          <w:b/>
          <w:color w:val="FFFFFF"/>
          <w:sz w:val="22"/>
        </w:rPr>
        <w:t xml:space="preserve">  WHAT THIS PACK WAS WRITTEN FROM  </w:t>
      </w:r>
    </w:p>
    <w:p>
      <w:pPr>
        <w:keepNext w:val="0"/>
        <w:spacing w:after="160" w:before="0"/>
      </w:pPr>
      <w:r>
        <w:rPr>
          <w:rFonts w:ascii="Calibri" w:hAnsi="Calibri"/>
          <w:b w:val="0"/>
          <w:i w:val="0"/>
          <w:color w:val="565656"/>
          <w:sz w:val="20"/>
        </w:rPr>
        <w:t>Every provision quoted here was read in the instrument itself, not in a summary of it.</w:t>
      </w:r>
    </w:p>
    <w:p>
      <w:pPr>
        <w:keepNext w:val="0"/>
        <w:spacing w:after="60" w:before="0"/>
        <w:ind w:left="360"/>
      </w:pPr>
      <w:r>
        <w:rPr>
          <w:rFonts w:ascii="Calibri" w:hAnsi="Calibri"/>
          <w:b w:val="0"/>
          <w:i w:val="0"/>
          <w:color w:val="565656"/>
          <w:sz w:val="20"/>
        </w:rPr>
        <w:t>•  Indian Contract Act, 1872 (9 of 1872): sections 27, 28, 73 and 74.</w:t>
      </w:r>
    </w:p>
    <w:p>
      <w:pPr>
        <w:keepNext w:val="0"/>
        <w:spacing w:after="60" w:before="0"/>
        <w:ind w:left="360"/>
      </w:pPr>
      <w:r>
        <w:rPr>
          <w:rFonts w:ascii="Calibri" w:hAnsi="Calibri"/>
          <w:b w:val="0"/>
          <w:i w:val="0"/>
          <w:color w:val="565656"/>
          <w:sz w:val="20"/>
        </w:rPr>
        <w:t>•  Specific Relief Act, 1963 (47 of 1963): sections 14, 41 and 42.</w:t>
      </w:r>
    </w:p>
    <w:p>
      <w:pPr>
        <w:keepNext w:val="0"/>
        <w:spacing w:after="60" w:before="0"/>
        <w:ind w:left="360"/>
      </w:pPr>
      <w:r>
        <w:rPr>
          <w:rFonts w:ascii="Calibri" w:hAnsi="Calibri"/>
          <w:b w:val="0"/>
          <w:i w:val="0"/>
          <w:color w:val="565656"/>
          <w:sz w:val="20"/>
        </w:rPr>
        <w:t>•  Copyright Act, 1957 (14 of 1957): sections 17, 18 and 19.</w:t>
      </w:r>
    </w:p>
    <w:p>
      <w:pPr>
        <w:keepNext w:val="0"/>
        <w:spacing w:after="60" w:before="0"/>
        <w:ind w:left="360"/>
      </w:pPr>
      <w:r>
        <w:rPr>
          <w:rFonts w:ascii="Calibri" w:hAnsi="Calibri"/>
          <w:b w:val="0"/>
          <w:i w:val="0"/>
          <w:color w:val="565656"/>
          <w:sz w:val="20"/>
        </w:rPr>
        <w:t>•  Patents Act, 1970 (39 of 1970): section 6.</w:t>
      </w:r>
    </w:p>
    <w:p>
      <w:pPr>
        <w:keepNext w:val="0"/>
        <w:spacing w:after="60" w:before="0"/>
        <w:ind w:left="360"/>
      </w:pPr>
      <w:r>
        <w:rPr>
          <w:rFonts w:ascii="Calibri" w:hAnsi="Calibri"/>
          <w:b w:val="0"/>
          <w:i w:val="0"/>
          <w:color w:val="565656"/>
          <w:sz w:val="20"/>
        </w:rPr>
        <w:t>•  Occupational Safety, Health and Working Conditions Code, 2020 (37 of 2020): sections 2(t), 2(u), 2(v), 6(1)(f), 66, 94, 97, 120, 133, 134 and 135.</w:t>
      </w:r>
    </w:p>
    <w:p>
      <w:pPr>
        <w:keepNext w:val="0"/>
        <w:spacing w:after="60" w:before="0"/>
        <w:ind w:left="360"/>
      </w:pPr>
      <w:r>
        <w:rPr>
          <w:rFonts w:ascii="Calibri" w:hAnsi="Calibri"/>
          <w:b w:val="0"/>
          <w:i w:val="0"/>
          <w:color w:val="565656"/>
          <w:sz w:val="20"/>
        </w:rPr>
        <w:t>•  Occupational Safety, Health and Working Conditions (Central) Rules, 2026, G.S.R. 345(E) of 08-May-2026: rule 6.</w:t>
      </w:r>
    </w:p>
    <w:p>
      <w:pPr>
        <w:keepNext w:val="0"/>
        <w:spacing w:after="60" w:before="0"/>
        <w:ind w:left="360"/>
      </w:pPr>
      <w:r>
        <w:rPr>
          <w:rFonts w:ascii="Calibri" w:hAnsi="Calibri"/>
          <w:b w:val="0"/>
          <w:i w:val="0"/>
          <w:color w:val="565656"/>
          <w:sz w:val="20"/>
        </w:rPr>
        <w:t>•  Code on Wages, 2019 (29 of 2019): sections 2(y), 17, 18, 60 and 61.</w:t>
      </w:r>
    </w:p>
    <w:p>
      <w:pPr>
        <w:keepNext w:val="0"/>
        <w:spacing w:after="60" w:before="0"/>
        <w:ind w:left="360"/>
      </w:pPr>
      <w:r>
        <w:rPr>
          <w:rFonts w:ascii="Calibri" w:hAnsi="Calibri"/>
          <w:b w:val="0"/>
          <w:i w:val="0"/>
          <w:color w:val="565656"/>
          <w:sz w:val="20"/>
        </w:rPr>
        <w:t>•  Industrial Relations Code, 2020 (35 of 2020): sections 2(o), 2(zh), 2(zr), 28, 40, 70 and 76.</w:t>
      </w:r>
    </w:p>
    <w:p>
      <w:pPr>
        <w:keepNext w:val="0"/>
        <w:spacing w:after="60" w:before="0"/>
        <w:ind w:left="360"/>
      </w:pPr>
      <w:r>
        <w:rPr>
          <w:rFonts w:ascii="Calibri" w:hAnsi="Calibri"/>
          <w:b w:val="0"/>
          <w:i w:val="0"/>
          <w:color w:val="565656"/>
          <w:sz w:val="20"/>
        </w:rPr>
        <w:t>•  Code on Social Security, 2020 (36 of 2020): sections 2(34), 53, 60 and 161, and the First Schedule.</w:t>
      </w:r>
    </w:p>
    <w:p>
      <w:pPr>
        <w:keepNext w:val="0"/>
        <w:spacing w:after="60" w:before="0"/>
        <w:ind w:left="360"/>
      </w:pPr>
      <w:r>
        <w:rPr>
          <w:rFonts w:ascii="Calibri" w:hAnsi="Calibri"/>
          <w:b w:val="0"/>
          <w:i w:val="0"/>
          <w:color w:val="565656"/>
          <w:sz w:val="20"/>
        </w:rPr>
        <w:t>•  Digital Personal Data Protection Act, 2023 (22 of 2023): sections 7 and 8, and the Digital Personal Data Protection Rules, 2025, G.S.R. 846(E) of 13-Nov-2025, rule 1.</w:t>
      </w:r>
    </w:p>
    <w:p>
      <w:pPr>
        <w:keepNext w:val="0"/>
        <w:spacing w:after="120" w:before="0"/>
      </w:pPr>
      <w:r>
        <w:rPr>
          <w:rFonts w:ascii="Calibri" w:hAnsi="Calibri"/>
          <w:b w:val="0"/>
          <w:i w:val="0"/>
          <w:color w:val="1D1D1D"/>
          <w:sz w:val="21"/>
        </w:rPr>
      </w:r>
    </w:p>
    <w:p>
      <w:pPr>
        <w:keepNext w:val="0"/>
        <w:spacing w:after="160" w:before="0"/>
      </w:pPr>
      <w:r>
        <w:rPr>
          <w:rFonts w:ascii="Calibri" w:hAnsi="Calibri"/>
          <w:b w:val="0"/>
          <w:i/>
          <w:color w:val="565656"/>
          <w:sz w:val="19"/>
        </w:rPr>
        <w:t>One thing this pack deliberately does not do. It cites no judgment anywhere. The line between a restraint operating during the employment and one operating after it has been drawn by the courts rather than written into section 27, and no government copy of a judgment could be opened while this was being written. Rather than quote a case at second hand, the pack argues from the statutes and says where the statute stops. Take advice before you rely on a restrictive covenant against a particular person.</w:t>
      </w:r>
    </w:p>
    <w:p>
      <w:pPr>
        <w:spacing w:after="160" w:before="160"/>
        <w:pBdr>
          <w:bottom w:val="single" w:sz="6" w:space="1" w:color="D1EAF9"/>
        </w:pBdr>
      </w:pPr>
    </w:p>
    <w:p>
      <w:pPr>
        <w:keepNext w:val="0"/>
        <w:spacing w:after="160" w:before="0"/>
      </w:pPr>
      <w:r>
        <w:rPr>
          <w:rFonts w:ascii="Calibri" w:hAnsi="Calibri"/>
          <w:b w:val="0"/>
          <w:i w:val="0"/>
          <w:color w:val="565656"/>
          <w:sz w:val="19"/>
        </w:rPr>
        <w:t>Attendo (formerly Petpooja Payroll) is payroll and attendance software used by more than 40,000 businesses in India, across manufacturing, corporate offices, retail, hospitality and education, on a flat annual fee with no per-employee pricing. The terms you sign here are the terms the payroll has to run on, and Attendo runs attendance, wages, leave and the final settlement off one record.</w:t>
      </w:r>
    </w:p>
    <w:p>
      <w:pPr>
        <w:keepNext w:val="0"/>
        <w:spacing w:after="120" w:before="0"/>
      </w:pPr>
      <w:r>
        <w:rPr>
          <w:rFonts w:ascii="Calibri" w:hAnsi="Calibri"/>
          <w:b w:val="0"/>
          <w:i/>
          <w:color w:val="565656"/>
          <w:sz w:val="18"/>
        </w:rPr>
        <w:t>Free template from attendohr.com. Law current to 15-Sep-2026. General information, not legal advice.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Employment Agreement and Contract Templates  ·  reviewed 15-Sep-2026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Agreement and Contract Templates</dc:title>
  <dc:subject>Seven employment contract documents for Indian employers, written against the Indian Contract Act and the four labour codes</dc:subject>
  <dc:creator>Attendo (formerly Petpooja Payroll)</dc:creator>
  <cp:keywords>employment agreement, employment contract, appointment letter, fixed term employment, non-compete, confidentiality, India</cp:keywords>
  <dc:description>Free template from attendohr.com. Law current to 15-Sep-2026. General information, not legal advice.</dc:description>
  <cp:lastModifiedBy>Attendo</cp:lastModifiedBy>
  <cp:revision>1</cp:revision>
  <dcterms:created xsi:type="dcterms:W3CDTF">2013-12-23T23:15:00Z</dcterms:created>
  <dcterms:modified xsi:type="dcterms:W3CDTF">2013-12-23T23:15:00Z</dcterms:modified>
  <cp:category>HR template</cp:category>
</cp:coreProperties>
</file>